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750"/>
        <w:tblW w:w="9214" w:type="dxa"/>
        <w:tblCellMar>
          <w:left w:w="0" w:type="dxa"/>
          <w:right w:w="0" w:type="dxa"/>
        </w:tblCellMar>
        <w:tblLook w:val="0000" w:firstRow="0" w:lastRow="0" w:firstColumn="0" w:lastColumn="0" w:noHBand="0" w:noVBand="0"/>
      </w:tblPr>
      <w:tblGrid>
        <w:gridCol w:w="9214"/>
      </w:tblGrid>
      <w:tr w:rsidR="008073B4" w:rsidRPr="00FB57FD" w14:paraId="706FEBCC" w14:textId="77777777" w:rsidTr="00CB7EB4">
        <w:tc>
          <w:tcPr>
            <w:tcW w:w="9214" w:type="dxa"/>
          </w:tcPr>
          <w:p w14:paraId="43375532" w14:textId="77777777" w:rsidR="008073B4" w:rsidRPr="00FB57FD" w:rsidRDefault="008073B4" w:rsidP="00CB7EB4">
            <w:pPr>
              <w:snapToGrid w:val="0"/>
              <w:jc w:val="center"/>
              <w:rPr>
                <w:rFonts w:ascii="Arial" w:hAnsi="Arial" w:cs="Arial"/>
                <w:b/>
                <w:sz w:val="22"/>
                <w:szCs w:val="24"/>
              </w:rPr>
            </w:pPr>
          </w:p>
          <w:p w14:paraId="3CCC39E7" w14:textId="77777777" w:rsidR="008073B4" w:rsidRPr="00FB57FD" w:rsidRDefault="008073B4" w:rsidP="00CB7EB4">
            <w:pPr>
              <w:rPr>
                <w:rFonts w:ascii="Arial" w:hAnsi="Arial" w:cs="Arial"/>
                <w:sz w:val="22"/>
                <w:szCs w:val="24"/>
              </w:rPr>
            </w:pPr>
          </w:p>
          <w:p w14:paraId="01D62B7D" w14:textId="4C13D017" w:rsidR="008073B4" w:rsidRPr="00FB57FD" w:rsidRDefault="008073B4" w:rsidP="00CB7EB4">
            <w:pPr>
              <w:jc w:val="center"/>
              <w:rPr>
                <w:rFonts w:ascii="Arial" w:hAnsi="Arial" w:cs="Arial"/>
                <w:sz w:val="22"/>
                <w:szCs w:val="24"/>
              </w:rPr>
            </w:pPr>
            <w:r>
              <w:rPr>
                <w:rFonts w:ascii="Arial" w:hAnsi="Arial" w:cs="Arial"/>
                <w:noProof/>
                <w:sz w:val="22"/>
                <w:szCs w:val="24"/>
              </w:rPr>
              <w:drawing>
                <wp:inline distT="0" distB="0" distL="0" distR="0" wp14:anchorId="27F37E0C" wp14:editId="7BC4E861">
                  <wp:extent cx="3495675" cy="1304925"/>
                  <wp:effectExtent l="0" t="0" r="9525" b="9525"/>
                  <wp:docPr id="2340114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1304925"/>
                          </a:xfrm>
                          <a:prstGeom prst="rect">
                            <a:avLst/>
                          </a:prstGeom>
                          <a:noFill/>
                          <a:ln>
                            <a:noFill/>
                          </a:ln>
                        </pic:spPr>
                      </pic:pic>
                    </a:graphicData>
                  </a:graphic>
                </wp:inline>
              </w:drawing>
            </w:r>
          </w:p>
          <w:p w14:paraId="104F025A" w14:textId="77777777" w:rsidR="008073B4" w:rsidRPr="00FB57FD" w:rsidRDefault="008073B4" w:rsidP="00CB7EB4">
            <w:pPr>
              <w:rPr>
                <w:rFonts w:ascii="Arial" w:hAnsi="Arial" w:cs="Arial"/>
                <w:sz w:val="22"/>
                <w:szCs w:val="24"/>
              </w:rPr>
            </w:pPr>
          </w:p>
          <w:p w14:paraId="4219E30E" w14:textId="77777777" w:rsidR="008073B4" w:rsidRPr="00FB57FD" w:rsidRDefault="008073B4" w:rsidP="00CB7EB4">
            <w:pPr>
              <w:rPr>
                <w:rFonts w:ascii="Arial" w:hAnsi="Arial" w:cs="Arial"/>
                <w:sz w:val="22"/>
                <w:szCs w:val="24"/>
              </w:rPr>
            </w:pPr>
          </w:p>
          <w:p w14:paraId="76286EF1" w14:textId="77777777" w:rsidR="008073B4" w:rsidRPr="00FB57FD" w:rsidRDefault="008073B4" w:rsidP="00CB7EB4">
            <w:pPr>
              <w:jc w:val="center"/>
              <w:rPr>
                <w:rFonts w:ascii="Arial" w:hAnsi="Arial" w:cs="Arial"/>
                <w:b/>
                <w:sz w:val="22"/>
                <w:szCs w:val="24"/>
              </w:rPr>
            </w:pPr>
            <w:r w:rsidRPr="00FB57FD">
              <w:rPr>
                <w:rFonts w:ascii="Arial" w:hAnsi="Arial" w:cs="Arial"/>
                <w:b/>
                <w:sz w:val="22"/>
                <w:szCs w:val="24"/>
              </w:rPr>
              <w:t>Dirección General de Educación Superior</w:t>
            </w:r>
          </w:p>
          <w:p w14:paraId="0835121C" w14:textId="77777777" w:rsidR="008073B4" w:rsidRPr="00FB57FD" w:rsidRDefault="008073B4" w:rsidP="00CB7EB4">
            <w:pPr>
              <w:jc w:val="center"/>
              <w:rPr>
                <w:rFonts w:ascii="Arial" w:hAnsi="Arial" w:cs="Arial"/>
                <w:b/>
                <w:sz w:val="22"/>
                <w:szCs w:val="24"/>
              </w:rPr>
            </w:pPr>
            <w:r w:rsidRPr="00FB57FD">
              <w:rPr>
                <w:rFonts w:ascii="Arial" w:hAnsi="Arial" w:cs="Arial"/>
                <w:b/>
                <w:sz w:val="22"/>
                <w:szCs w:val="24"/>
              </w:rPr>
              <w:t>Instituto Superior de Formación Docente N° 803</w:t>
            </w:r>
          </w:p>
          <w:p w14:paraId="770467B4" w14:textId="77777777" w:rsidR="008073B4" w:rsidRPr="00FB57FD" w:rsidRDefault="008073B4" w:rsidP="00CB7EB4">
            <w:pPr>
              <w:jc w:val="center"/>
              <w:rPr>
                <w:rFonts w:ascii="Arial" w:hAnsi="Arial" w:cs="Arial"/>
                <w:b/>
                <w:sz w:val="22"/>
                <w:szCs w:val="24"/>
              </w:rPr>
            </w:pPr>
            <w:r w:rsidRPr="00FB57FD">
              <w:rPr>
                <w:rFonts w:ascii="Arial" w:hAnsi="Arial" w:cs="Arial"/>
                <w:b/>
                <w:sz w:val="22"/>
                <w:szCs w:val="24"/>
              </w:rPr>
              <w:t>Puerto Madryn</w:t>
            </w:r>
          </w:p>
          <w:p w14:paraId="7F0B52AE" w14:textId="77777777" w:rsidR="008073B4" w:rsidRPr="00FB57FD" w:rsidRDefault="008073B4" w:rsidP="00CB7EB4">
            <w:pPr>
              <w:rPr>
                <w:rFonts w:ascii="Arial" w:hAnsi="Arial" w:cs="Arial"/>
                <w:sz w:val="22"/>
                <w:szCs w:val="24"/>
              </w:rPr>
            </w:pPr>
          </w:p>
        </w:tc>
      </w:tr>
      <w:tr w:rsidR="008073B4" w:rsidRPr="00FB57FD" w14:paraId="2D08F20E" w14:textId="77777777" w:rsidTr="00CB7EB4">
        <w:tc>
          <w:tcPr>
            <w:tcW w:w="9214" w:type="dxa"/>
          </w:tcPr>
          <w:p w14:paraId="10B5E46D" w14:textId="4788E4A7" w:rsidR="008073B4" w:rsidRPr="00FB57FD" w:rsidRDefault="008073B4" w:rsidP="00CB7EB4">
            <w:pPr>
              <w:shd w:val="clear" w:color="auto" w:fill="000000"/>
              <w:snapToGrid w:val="0"/>
              <w:jc w:val="center"/>
              <w:rPr>
                <w:rFonts w:ascii="Arial" w:hAnsi="Arial" w:cs="Arial"/>
                <w:b/>
                <w:bCs/>
                <w:sz w:val="22"/>
                <w:szCs w:val="24"/>
              </w:rPr>
            </w:pPr>
            <w:r w:rsidRPr="00FB57FD">
              <w:rPr>
                <w:rFonts w:ascii="Arial" w:hAnsi="Arial" w:cs="Arial"/>
                <w:b/>
                <w:bCs/>
                <w:sz w:val="22"/>
                <w:szCs w:val="24"/>
              </w:rPr>
              <w:t>P R O G R A M A   2 0</w:t>
            </w:r>
            <w:r>
              <w:rPr>
                <w:rFonts w:ascii="Arial" w:hAnsi="Arial" w:cs="Arial"/>
                <w:b/>
                <w:bCs/>
                <w:sz w:val="22"/>
                <w:szCs w:val="24"/>
              </w:rPr>
              <w:t>2</w:t>
            </w:r>
            <w:r w:rsidR="001E4F2B">
              <w:rPr>
                <w:rFonts w:ascii="Arial" w:hAnsi="Arial" w:cs="Arial"/>
                <w:b/>
                <w:bCs/>
                <w:sz w:val="22"/>
                <w:szCs w:val="24"/>
              </w:rPr>
              <w:t>5</w:t>
            </w:r>
          </w:p>
        </w:tc>
      </w:tr>
      <w:tr w:rsidR="008073B4" w:rsidRPr="00FB57FD" w14:paraId="7C7974BE" w14:textId="77777777" w:rsidTr="00CB7EB4">
        <w:tc>
          <w:tcPr>
            <w:tcW w:w="9214" w:type="dxa"/>
          </w:tcPr>
          <w:p w14:paraId="4B3ACF5D" w14:textId="77777777" w:rsidR="008073B4" w:rsidRPr="00FB57FD" w:rsidRDefault="008073B4" w:rsidP="00CB7EB4">
            <w:pPr>
              <w:rPr>
                <w:rFonts w:ascii="Arial" w:hAnsi="Arial" w:cs="Arial"/>
                <w:sz w:val="22"/>
                <w:szCs w:val="24"/>
              </w:rPr>
            </w:pPr>
          </w:p>
          <w:p w14:paraId="2A31F92E" w14:textId="77777777" w:rsidR="008073B4" w:rsidRPr="00FB57FD" w:rsidRDefault="008073B4" w:rsidP="00CB7EB4">
            <w:pPr>
              <w:rPr>
                <w:rFonts w:ascii="Arial" w:hAnsi="Arial" w:cs="Arial"/>
                <w:sz w:val="22"/>
                <w:szCs w:val="24"/>
              </w:rPr>
            </w:pPr>
          </w:p>
          <w:p w14:paraId="5A311DBF" w14:textId="77777777" w:rsidR="008073B4" w:rsidRPr="00FB57FD" w:rsidRDefault="008073B4" w:rsidP="00CB7EB4">
            <w:pPr>
              <w:rPr>
                <w:rFonts w:ascii="Arial" w:hAnsi="Arial" w:cs="Arial"/>
                <w:szCs w:val="22"/>
              </w:rPr>
            </w:pPr>
            <w:r w:rsidRPr="00FB57FD">
              <w:rPr>
                <w:rFonts w:ascii="Arial" w:hAnsi="Arial" w:cs="Arial"/>
                <w:szCs w:val="22"/>
              </w:rPr>
              <w:t>Carrera: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8073B4" w:rsidRPr="00FB57FD" w14:paraId="62E13A59" w14:textId="77777777" w:rsidTr="00CB7EB4">
              <w:tc>
                <w:tcPr>
                  <w:tcW w:w="9199" w:type="dxa"/>
                </w:tcPr>
                <w:p w14:paraId="294EFF88" w14:textId="77777777" w:rsidR="008073B4" w:rsidRPr="00626E70" w:rsidRDefault="008073B4" w:rsidP="00EF2F5C">
                  <w:pPr>
                    <w:framePr w:hSpace="141" w:wrap="around" w:hAnchor="margin" w:y="-750"/>
                    <w:rPr>
                      <w:rFonts w:ascii="Arial" w:hAnsi="Arial" w:cs="Arial"/>
                      <w:b/>
                      <w:szCs w:val="22"/>
                    </w:rPr>
                  </w:pPr>
                  <w:r>
                    <w:rPr>
                      <w:rFonts w:ascii="Arial" w:hAnsi="Arial" w:cs="Arial"/>
                      <w:b/>
                      <w:szCs w:val="22"/>
                    </w:rPr>
                    <w:t xml:space="preserve">                                                            </w:t>
                  </w:r>
                </w:p>
                <w:p w14:paraId="56ADC166" w14:textId="77777777" w:rsidR="008073B4" w:rsidRPr="00FB57FD" w:rsidRDefault="008073B4" w:rsidP="00EF2F5C">
                  <w:pPr>
                    <w:framePr w:hSpace="141" w:wrap="around" w:hAnchor="margin" w:y="-750"/>
                    <w:rPr>
                      <w:rFonts w:ascii="Arial" w:hAnsi="Arial" w:cs="Arial"/>
                      <w:b/>
                      <w:szCs w:val="22"/>
                    </w:rPr>
                  </w:pPr>
                  <w:r w:rsidRPr="00626E70">
                    <w:rPr>
                      <w:rFonts w:ascii="Arial" w:hAnsi="Arial" w:cs="Arial"/>
                      <w:b/>
                      <w:szCs w:val="22"/>
                    </w:rPr>
                    <w:t>Profesorado de Educación Primaria (Res 328/22)</w:t>
                  </w:r>
                </w:p>
              </w:tc>
            </w:tr>
          </w:tbl>
          <w:p w14:paraId="75884F6E" w14:textId="77777777" w:rsidR="008073B4" w:rsidRPr="00FB57FD" w:rsidRDefault="008073B4" w:rsidP="00CB7EB4">
            <w:pPr>
              <w:rPr>
                <w:rFonts w:ascii="Arial" w:hAnsi="Arial" w:cs="Arial"/>
                <w:szCs w:val="22"/>
              </w:rPr>
            </w:pPr>
          </w:p>
          <w:p w14:paraId="095C2CC5" w14:textId="77777777" w:rsidR="008073B4" w:rsidRPr="00FB57FD" w:rsidRDefault="008073B4" w:rsidP="00CB7EB4">
            <w:pPr>
              <w:rPr>
                <w:rFonts w:ascii="Arial" w:hAnsi="Arial" w:cs="Arial"/>
                <w:szCs w:val="22"/>
              </w:rPr>
            </w:pPr>
            <w:r>
              <w:rPr>
                <w:rFonts w:ascii="Arial" w:hAnsi="Arial" w:cs="Arial"/>
                <w:szCs w:val="22"/>
              </w:rPr>
              <w:t>Espacio curricular</w:t>
            </w:r>
            <w:r w:rsidRPr="00FB57FD">
              <w:rPr>
                <w:rFonts w:ascii="Arial" w:hAnsi="Arial" w:cs="Arial"/>
                <w:szCs w:val="22"/>
              </w:rPr>
              <w:t xml:space="preserve">                                                         Equipo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0"/>
            </w:tblGrid>
            <w:tr w:rsidR="008073B4" w:rsidRPr="00FB57FD" w14:paraId="75021A74" w14:textId="77777777" w:rsidTr="00CB7EB4">
              <w:tc>
                <w:tcPr>
                  <w:tcW w:w="4599" w:type="dxa"/>
                </w:tcPr>
                <w:p w14:paraId="302E3425" w14:textId="77777777" w:rsidR="008073B4" w:rsidRPr="00FB57FD" w:rsidRDefault="008073B4" w:rsidP="00EF2F5C">
                  <w:pPr>
                    <w:framePr w:hSpace="141" w:wrap="around" w:hAnchor="margin" w:y="-750"/>
                    <w:rPr>
                      <w:rFonts w:ascii="Arial" w:hAnsi="Arial" w:cs="Arial"/>
                      <w:szCs w:val="22"/>
                    </w:rPr>
                  </w:pPr>
                </w:p>
                <w:p w14:paraId="77933A37" w14:textId="74194C1C" w:rsidR="008073B4" w:rsidRPr="00FB57FD" w:rsidRDefault="008073B4" w:rsidP="00EF2F5C">
                  <w:pPr>
                    <w:framePr w:hSpace="141" w:wrap="around" w:hAnchor="margin" w:y="-750"/>
                    <w:rPr>
                      <w:rFonts w:ascii="Arial" w:hAnsi="Arial" w:cs="Arial"/>
                      <w:szCs w:val="22"/>
                    </w:rPr>
                  </w:pPr>
                  <w:r>
                    <w:rPr>
                      <w:rFonts w:ascii="Arial" w:hAnsi="Arial" w:cs="Arial"/>
                      <w:szCs w:val="22"/>
                    </w:rPr>
                    <w:t>Lengua y Literatura</w:t>
                  </w:r>
                </w:p>
              </w:tc>
              <w:tc>
                <w:tcPr>
                  <w:tcW w:w="4600" w:type="dxa"/>
                </w:tcPr>
                <w:p w14:paraId="662D5AD2" w14:textId="0AE8FFF4" w:rsidR="008073B4" w:rsidRPr="00FB57FD" w:rsidRDefault="008073B4" w:rsidP="00EF2F5C">
                  <w:pPr>
                    <w:framePr w:hSpace="141" w:wrap="around" w:hAnchor="margin" w:y="-750"/>
                    <w:rPr>
                      <w:rFonts w:ascii="Arial" w:hAnsi="Arial" w:cs="Arial"/>
                      <w:szCs w:val="22"/>
                    </w:rPr>
                  </w:pPr>
                  <w:r>
                    <w:rPr>
                      <w:rFonts w:ascii="Arial" w:hAnsi="Arial" w:cs="Arial"/>
                      <w:szCs w:val="22"/>
                    </w:rPr>
                    <w:t>Arroyo Liliana (Sup. Anahí Mosconi)</w:t>
                  </w:r>
                </w:p>
              </w:tc>
            </w:tr>
          </w:tbl>
          <w:p w14:paraId="6CBDD11E" w14:textId="77777777" w:rsidR="008073B4" w:rsidRPr="00FB57FD" w:rsidRDefault="008073B4" w:rsidP="00CB7EB4">
            <w:pPr>
              <w:rPr>
                <w:rFonts w:ascii="Arial" w:hAnsi="Arial" w:cs="Arial"/>
                <w:sz w:val="22"/>
                <w:szCs w:val="24"/>
              </w:rPr>
            </w:pPr>
          </w:p>
          <w:p w14:paraId="490C6B34" w14:textId="77777777" w:rsidR="008073B4" w:rsidRPr="00FB57FD" w:rsidRDefault="008073B4" w:rsidP="00CB7EB4">
            <w:pPr>
              <w:rPr>
                <w:rFonts w:ascii="Arial" w:hAnsi="Arial" w:cs="Arial"/>
                <w:sz w:val="22"/>
                <w:szCs w:val="24"/>
              </w:rPr>
            </w:pPr>
          </w:p>
        </w:tc>
      </w:tr>
    </w:tbl>
    <w:p w14:paraId="5F054E3C" w14:textId="77777777" w:rsidR="008073B4" w:rsidRPr="008073B4" w:rsidRDefault="008073B4" w:rsidP="008073B4">
      <w:pPr>
        <w:pBdr>
          <w:top w:val="single" w:sz="4" w:space="1" w:color="000000"/>
          <w:left w:val="single" w:sz="4" w:space="4" w:color="000000"/>
          <w:bottom w:val="single" w:sz="4" w:space="1" w:color="000000"/>
          <w:right w:val="single" w:sz="4" w:space="4" w:color="000000"/>
        </w:pBdr>
        <w:shd w:val="clear" w:color="auto" w:fill="0D0D0D"/>
        <w:suppressAutoHyphens w:val="0"/>
        <w:jc w:val="both"/>
        <w:rPr>
          <w:rFonts w:ascii="Arial" w:eastAsia="Arial" w:hAnsi="Arial" w:cs="Arial"/>
          <w:color w:val="FFFFFF"/>
          <w:sz w:val="22"/>
          <w:szCs w:val="22"/>
          <w:lang w:val="es-AR" w:eastAsia="es-AR"/>
        </w:rPr>
      </w:pPr>
      <w:r w:rsidRPr="008073B4">
        <w:rPr>
          <w:rFonts w:ascii="Arial" w:eastAsia="Arial" w:hAnsi="Arial" w:cs="Arial"/>
          <w:b/>
          <w:color w:val="FFFFFF"/>
          <w:sz w:val="22"/>
          <w:szCs w:val="22"/>
          <w:lang w:val="es-AR" w:eastAsia="es-AR"/>
        </w:rPr>
        <w:t>FUNDAMENTACIÓN</w:t>
      </w:r>
    </w:p>
    <w:p w14:paraId="69973547" w14:textId="77777777" w:rsidR="008073B4" w:rsidRPr="008073B4" w:rsidRDefault="008073B4" w:rsidP="008073B4">
      <w:pPr>
        <w:widowControl w:val="0"/>
        <w:suppressAutoHyphens w:val="0"/>
        <w:spacing w:after="140" w:line="360" w:lineRule="auto"/>
        <w:jc w:val="right"/>
        <w:rPr>
          <w:i/>
          <w:sz w:val="22"/>
          <w:szCs w:val="22"/>
          <w:lang w:val="es-AR" w:eastAsia="es-AR"/>
        </w:rPr>
      </w:pPr>
    </w:p>
    <w:p w14:paraId="68E3CAB1" w14:textId="77777777" w:rsidR="008073B4" w:rsidRPr="008073B4" w:rsidRDefault="008073B4" w:rsidP="008073B4">
      <w:pPr>
        <w:widowControl w:val="0"/>
        <w:suppressAutoHyphens w:val="0"/>
        <w:spacing w:after="140" w:line="360" w:lineRule="auto"/>
        <w:jc w:val="right"/>
        <w:rPr>
          <w:i/>
          <w:sz w:val="22"/>
          <w:szCs w:val="22"/>
          <w:lang w:val="es-AR" w:eastAsia="es-AR"/>
        </w:rPr>
      </w:pPr>
      <w:r w:rsidRPr="008073B4">
        <w:rPr>
          <w:i/>
          <w:sz w:val="22"/>
          <w:szCs w:val="22"/>
          <w:lang w:val="es-AR" w:eastAsia="es-AR"/>
        </w:rPr>
        <w:t>“El oficio de profesor(a) tiene que ver con el amor. Con el amor al mundo y con el amor a la infancia, entendiendo a esta última como “novedad (en el mundo)”</w:t>
      </w:r>
    </w:p>
    <w:p w14:paraId="05E3E9B5" w14:textId="77777777" w:rsidR="008073B4" w:rsidRPr="008073B4" w:rsidRDefault="008073B4" w:rsidP="008073B4">
      <w:pPr>
        <w:widowControl w:val="0"/>
        <w:suppressAutoHyphens w:val="0"/>
        <w:spacing w:after="140" w:line="360" w:lineRule="auto"/>
        <w:jc w:val="right"/>
        <w:rPr>
          <w:sz w:val="24"/>
          <w:szCs w:val="24"/>
          <w:lang w:val="es-AR" w:eastAsia="es-AR"/>
        </w:rPr>
      </w:pPr>
      <w:r w:rsidRPr="008073B4">
        <w:rPr>
          <w:i/>
          <w:sz w:val="22"/>
          <w:szCs w:val="22"/>
          <w:lang w:val="es-AR" w:eastAsia="es-AR"/>
        </w:rPr>
        <w:t xml:space="preserve"> y como “capacidad par comenzar” (Jorge Larrosa)</w:t>
      </w:r>
    </w:p>
    <w:p w14:paraId="13896C78" w14:textId="77777777" w:rsidR="008073B4" w:rsidRPr="008073B4" w:rsidRDefault="008073B4" w:rsidP="008073B4">
      <w:pPr>
        <w:suppressAutoHyphens w:val="0"/>
        <w:rPr>
          <w:sz w:val="24"/>
          <w:szCs w:val="24"/>
          <w:lang w:val="es-AR" w:eastAsia="es-AR"/>
        </w:rPr>
      </w:pPr>
    </w:p>
    <w:p w14:paraId="1A12F56A" w14:textId="5CC139F7" w:rsidR="008073B4" w:rsidRPr="008073B4" w:rsidRDefault="008073B4" w:rsidP="008073B4">
      <w:pPr>
        <w:suppressAutoHyphens w:val="0"/>
        <w:jc w:val="both"/>
        <w:rPr>
          <w:sz w:val="24"/>
          <w:szCs w:val="24"/>
          <w:lang w:val="es-AR" w:eastAsia="es-AR"/>
        </w:rPr>
      </w:pPr>
      <w:r w:rsidRPr="008073B4">
        <w:rPr>
          <w:color w:val="000000"/>
          <w:sz w:val="24"/>
          <w:szCs w:val="24"/>
          <w:lang w:val="es-AR" w:eastAsia="es-AR"/>
        </w:rPr>
        <w:t>En el Diseño Curricular Provincial del Profesorado de Primaria</w:t>
      </w:r>
      <w:r w:rsidR="001E4F2B">
        <w:rPr>
          <w:color w:val="000000"/>
          <w:sz w:val="24"/>
          <w:szCs w:val="24"/>
          <w:lang w:val="es-AR" w:eastAsia="es-AR"/>
        </w:rPr>
        <w:t>,</w:t>
      </w:r>
      <w:r w:rsidRPr="008073B4">
        <w:rPr>
          <w:color w:val="000000"/>
          <w:sz w:val="24"/>
          <w:szCs w:val="24"/>
          <w:lang w:val="es-AR" w:eastAsia="es-AR"/>
        </w:rPr>
        <w:t xml:space="preserve"> esta unidad curricular se presenta como una asignatura y prescribe el tratamiento de la lengua y la literatura con la siguiente finalidad formativa:  “se abordará </w:t>
      </w:r>
      <w:r w:rsidRPr="008073B4">
        <w:rPr>
          <w:sz w:val="24"/>
          <w:szCs w:val="24"/>
          <w:lang w:val="es-AR" w:eastAsia="es-AR"/>
        </w:rPr>
        <w:t>el tratamiento de núcleos conceptuales de la lengua para aportar conocimientos necesarios para transitar luego el campo de las didácticas para Primer y Segundo Ciclo, Alfabetización Inicial y Literatura, intentando generar un recorrido en el área que permita la articulación de contenidos</w:t>
      </w:r>
      <w:r w:rsidRPr="008073B4">
        <w:rPr>
          <w:color w:val="000000"/>
          <w:sz w:val="24"/>
          <w:szCs w:val="24"/>
          <w:lang w:val="es-AR" w:eastAsia="es-AR"/>
        </w:rPr>
        <w:t xml:space="preserve">. </w:t>
      </w:r>
      <w:r w:rsidRPr="008073B4">
        <w:rPr>
          <w:sz w:val="24"/>
          <w:szCs w:val="24"/>
          <w:lang w:val="es-AR" w:eastAsia="es-AR"/>
        </w:rPr>
        <w:t xml:space="preserve">En cuanto al campo de la Alfabetización Inicial, se generará una primera aproximación que permita profundizaciones posteriores. El tratamiento de la literatura se desarrollará considerando su especificidad, incluyendo los principales aportes teóricos del campo y en correlación con el marco en que se la lee y se la escribe.” Para poder cumplir en un año con esta prescripción curricular se ha pensado este proyecto como una serie de ejes articuladores de los contenidos a partir de preguntas clave como: ¿De qué manera la literatura permite acceder a mundos posibles? ¿Cómo participa quien lee en la construcción del sentido?¿Qué es lo que hace de un texto una obra literaria?¿Cómo funciona el sistema de la lengua? ¿Cómo logra el hablante hacer cosas con palabras? ¿Qué estrategias de lectura y de escritura son necesarias para ser un/a lector/a y un/a escritor/a competente y posicionarse como modelo en el acto de educar? ¿Cuál es la relación entre lenguaje, pensamiento y realidad?¿Por qué las lenguas cambian? ¿Cómo el sistema de la lengua </w:t>
      </w:r>
      <w:r w:rsidRPr="008073B4">
        <w:rPr>
          <w:sz w:val="24"/>
          <w:szCs w:val="24"/>
          <w:lang w:val="es-AR" w:eastAsia="es-AR"/>
        </w:rPr>
        <w:lastRenderedPageBreak/>
        <w:t>incluye y excluye a sus hablantes? De esta manera se abren recorridos por las distintas teorías literarias y  lingüísticas.</w:t>
      </w:r>
    </w:p>
    <w:p w14:paraId="645D915D" w14:textId="77777777" w:rsidR="008073B4" w:rsidRPr="008073B4" w:rsidRDefault="008073B4" w:rsidP="008073B4">
      <w:pPr>
        <w:suppressAutoHyphens w:val="0"/>
        <w:jc w:val="both"/>
        <w:rPr>
          <w:sz w:val="24"/>
          <w:szCs w:val="24"/>
          <w:lang w:val="es-AR" w:eastAsia="es-AR"/>
        </w:rPr>
      </w:pPr>
      <w:r w:rsidRPr="008073B4">
        <w:rPr>
          <w:color w:val="000000"/>
          <w:sz w:val="24"/>
          <w:szCs w:val="24"/>
          <w:lang w:val="es-AR" w:eastAsia="es-AR"/>
        </w:rPr>
        <w:t>Desde una mirada pedagógica más amplia, este abordaje tendrá sentido si lo hacemos desde lo que Paulo Freire</w:t>
      </w:r>
      <w:r w:rsidRPr="008073B4">
        <w:rPr>
          <w:color w:val="000000"/>
          <w:sz w:val="24"/>
          <w:szCs w:val="24"/>
          <w:vertAlign w:val="superscript"/>
          <w:lang w:val="es-AR" w:eastAsia="es-AR"/>
        </w:rPr>
        <w:footnoteReference w:id="1"/>
      </w:r>
      <w:r w:rsidRPr="008073B4">
        <w:rPr>
          <w:color w:val="000000"/>
          <w:sz w:val="24"/>
          <w:szCs w:val="24"/>
          <w:lang w:val="es-AR" w:eastAsia="es-AR"/>
        </w:rPr>
        <w:t xml:space="preserve"> postuló como un </w:t>
      </w:r>
      <w:r w:rsidRPr="008073B4">
        <w:rPr>
          <w:i/>
          <w:color w:val="000000"/>
          <w:sz w:val="24"/>
          <w:szCs w:val="24"/>
          <w:lang w:val="es-AR" w:eastAsia="es-AR"/>
        </w:rPr>
        <w:t>acto de conocimiento</w:t>
      </w:r>
      <w:r w:rsidRPr="008073B4">
        <w:rPr>
          <w:color w:val="000000"/>
          <w:sz w:val="24"/>
          <w:szCs w:val="24"/>
          <w:lang w:val="es-AR" w:eastAsia="es-AR"/>
        </w:rPr>
        <w:t xml:space="preserve">; es decir, desde la consideración de que “la educación es acción cultural para la humanidad”; y aunque Freire concibió este concepto en su proyecto de alfabetización para personas adultas, es perfectamente aplicable a otras realidades educativas. “Conocer a través de la </w:t>
      </w:r>
      <w:r w:rsidRPr="008073B4">
        <w:rPr>
          <w:i/>
          <w:color w:val="000000"/>
          <w:sz w:val="24"/>
          <w:szCs w:val="24"/>
          <w:lang w:val="es-AR" w:eastAsia="es-AR"/>
        </w:rPr>
        <w:t>praxis”</w:t>
      </w:r>
      <w:r w:rsidRPr="008073B4">
        <w:rPr>
          <w:color w:val="000000"/>
          <w:sz w:val="24"/>
          <w:szCs w:val="24"/>
          <w:lang w:val="es-AR" w:eastAsia="es-AR"/>
        </w:rPr>
        <w:t xml:space="preserve"> significa conocer desde la propia realidad para poder transformarla. Esta afirmación me lleva como educadora a una redefinición de los roles de quienes participan en el proceso de enseñanza-aprendizaje de la lengua y la literatura.</w:t>
      </w:r>
    </w:p>
    <w:p w14:paraId="749E7CEA" w14:textId="77777777" w:rsidR="008073B4" w:rsidRPr="008073B4" w:rsidRDefault="008073B4" w:rsidP="008073B4">
      <w:pPr>
        <w:suppressAutoHyphens w:val="0"/>
        <w:jc w:val="both"/>
        <w:rPr>
          <w:sz w:val="24"/>
          <w:szCs w:val="24"/>
          <w:lang w:val="es-AR" w:eastAsia="es-AR"/>
        </w:rPr>
      </w:pPr>
      <w:r w:rsidRPr="008073B4">
        <w:rPr>
          <w:color w:val="000000"/>
          <w:sz w:val="24"/>
          <w:szCs w:val="24"/>
          <w:lang w:val="es-AR" w:eastAsia="es-AR"/>
        </w:rPr>
        <w:t>Desde esta perspectiva, enseñar a leer y a escribir, a comprender y a interpretar los textos y la realidad, será un acto dialogal, donde  cada estudiante sea una persona que, rescatando su propio lenguaje, reflexione sobre él, lo enriquezca, y donde cada docente experimente el acto de conocimiento reajustando constantemente sus saberes, haciendo surgir conocimientos de sus alumnos y alumnas.</w:t>
      </w:r>
    </w:p>
    <w:p w14:paraId="7F2B1EEE" w14:textId="77777777" w:rsidR="008073B4" w:rsidRPr="008073B4" w:rsidRDefault="008073B4" w:rsidP="008073B4">
      <w:pPr>
        <w:suppressAutoHyphens w:val="0"/>
        <w:jc w:val="both"/>
        <w:rPr>
          <w:sz w:val="24"/>
          <w:szCs w:val="24"/>
          <w:lang w:val="es-AR" w:eastAsia="es-AR"/>
        </w:rPr>
      </w:pPr>
      <w:r w:rsidRPr="008073B4">
        <w:rPr>
          <w:color w:val="000000"/>
          <w:sz w:val="24"/>
          <w:szCs w:val="24"/>
          <w:lang w:val="es-AR" w:eastAsia="es-AR"/>
        </w:rPr>
        <w:t>Asimismo, desde un punto de vista cercano al de Freire, Giroux</w:t>
      </w:r>
      <w:r w:rsidRPr="008073B4">
        <w:rPr>
          <w:color w:val="000000"/>
          <w:sz w:val="24"/>
          <w:szCs w:val="24"/>
          <w:vertAlign w:val="superscript"/>
          <w:lang w:val="es-AR" w:eastAsia="es-AR"/>
        </w:rPr>
        <w:footnoteReference w:id="2"/>
      </w:r>
      <w:r w:rsidRPr="008073B4">
        <w:rPr>
          <w:color w:val="000000"/>
          <w:sz w:val="24"/>
          <w:szCs w:val="24"/>
          <w:lang w:val="es-AR" w:eastAsia="es-AR"/>
        </w:rPr>
        <w:t xml:space="preserve"> plantea la necesidad de brindar a los/as estudiantes “las oportunidades no sólo de afirmar sus propias experiencias sino de examinar críticamente las formas en que ellos han llegado a ser parte de la reproducción social”. Es decir que, en el plano de la formación docente, consideramos que sólo se puede enseñar a aprender y a crear conocimiento,  si tenemos en cuenta a los sujetos en formación como “actores” con su propia historia personal, con una manera particular de </w:t>
      </w:r>
    </w:p>
    <w:p w14:paraId="344E8F77" w14:textId="77777777" w:rsidR="008073B4" w:rsidRPr="008073B4" w:rsidRDefault="008073B4" w:rsidP="008073B4">
      <w:pPr>
        <w:suppressAutoHyphens w:val="0"/>
        <w:jc w:val="both"/>
        <w:rPr>
          <w:sz w:val="24"/>
          <w:szCs w:val="24"/>
          <w:lang w:val="es-AR" w:eastAsia="es-AR"/>
        </w:rPr>
      </w:pPr>
      <w:r w:rsidRPr="008073B4">
        <w:rPr>
          <w:color w:val="000000"/>
          <w:sz w:val="24"/>
          <w:szCs w:val="24"/>
          <w:lang w:val="es-AR" w:eastAsia="es-AR"/>
        </w:rPr>
        <w:t>relacionarse con la palabra, con sus propios mitos sobre la práctica docente y con una proyección sobre su futuro profesional.</w:t>
      </w:r>
    </w:p>
    <w:p w14:paraId="44E29D93" w14:textId="77777777" w:rsidR="008073B4" w:rsidRPr="008073B4" w:rsidRDefault="008073B4" w:rsidP="008073B4">
      <w:pPr>
        <w:suppressAutoHyphens w:val="0"/>
        <w:jc w:val="both"/>
        <w:rPr>
          <w:sz w:val="24"/>
          <w:szCs w:val="24"/>
          <w:lang w:val="es-AR" w:eastAsia="es-AR"/>
        </w:rPr>
      </w:pPr>
      <w:r w:rsidRPr="008073B4">
        <w:rPr>
          <w:color w:val="000000"/>
          <w:sz w:val="24"/>
          <w:szCs w:val="24"/>
          <w:lang w:val="es-AR" w:eastAsia="es-AR"/>
        </w:rPr>
        <w:t xml:space="preserve"> Es por eso que esta propuesta tendrá tres aspectos relacionales que se articulan entre sí:</w:t>
      </w:r>
    </w:p>
    <w:p w14:paraId="44C3E5F8" w14:textId="77777777" w:rsidR="008073B4" w:rsidRPr="008073B4" w:rsidRDefault="008073B4" w:rsidP="008073B4">
      <w:pPr>
        <w:numPr>
          <w:ilvl w:val="0"/>
          <w:numId w:val="15"/>
        </w:numPr>
        <w:suppressAutoHyphens w:val="0"/>
        <w:ind w:left="784"/>
        <w:jc w:val="both"/>
        <w:rPr>
          <w:color w:val="000000"/>
          <w:lang w:val="es-AR" w:eastAsia="es-AR"/>
        </w:rPr>
      </w:pPr>
      <w:r w:rsidRPr="008073B4">
        <w:rPr>
          <w:color w:val="000000"/>
          <w:sz w:val="24"/>
          <w:szCs w:val="24"/>
          <w:lang w:val="es-AR" w:eastAsia="es-AR"/>
        </w:rPr>
        <w:t>Los/as estudiantes del Instituto, como usuarios/as de la lengua oral y escrita, como lectores/as de literatura, como investigadores/as y futuros/as docentes. Este aspecto estará en estrecha relación con el espacio Lectura y Escritura Académica que se dará paralelamente.</w:t>
      </w:r>
    </w:p>
    <w:p w14:paraId="2A5A4592" w14:textId="77777777" w:rsidR="008073B4" w:rsidRPr="008073B4" w:rsidRDefault="008073B4" w:rsidP="008073B4">
      <w:pPr>
        <w:numPr>
          <w:ilvl w:val="0"/>
          <w:numId w:val="15"/>
        </w:numPr>
        <w:suppressAutoHyphens w:val="0"/>
        <w:ind w:left="784"/>
        <w:jc w:val="both"/>
        <w:rPr>
          <w:color w:val="000000"/>
          <w:lang w:val="es-AR" w:eastAsia="es-AR"/>
        </w:rPr>
      </w:pPr>
      <w:r w:rsidRPr="008073B4">
        <w:rPr>
          <w:color w:val="000000"/>
          <w:sz w:val="24"/>
          <w:szCs w:val="24"/>
          <w:lang w:val="es-AR" w:eastAsia="es-AR"/>
        </w:rPr>
        <w:t xml:space="preserve">Los estudios disciplinares específicos de la lengua y la literatura. </w:t>
      </w:r>
    </w:p>
    <w:p w14:paraId="642BA9C9" w14:textId="77777777" w:rsidR="008073B4" w:rsidRPr="008073B4" w:rsidRDefault="008073B4" w:rsidP="008073B4">
      <w:pPr>
        <w:numPr>
          <w:ilvl w:val="0"/>
          <w:numId w:val="15"/>
        </w:numPr>
        <w:suppressAutoHyphens w:val="0"/>
        <w:ind w:left="784"/>
        <w:jc w:val="both"/>
        <w:rPr>
          <w:color w:val="000000"/>
          <w:lang w:val="es-AR" w:eastAsia="es-AR"/>
        </w:rPr>
      </w:pPr>
      <w:r w:rsidRPr="008073B4">
        <w:rPr>
          <w:color w:val="000000"/>
          <w:sz w:val="24"/>
          <w:szCs w:val="24"/>
          <w:lang w:val="es-AR" w:eastAsia="es-AR"/>
        </w:rPr>
        <w:t xml:space="preserve">El sujeto niño o niña del nivel primario en cuanto a su relación con la palabra. </w:t>
      </w:r>
    </w:p>
    <w:p w14:paraId="7A1D6340" w14:textId="77777777" w:rsidR="008073B4" w:rsidRPr="008073B4" w:rsidRDefault="008073B4" w:rsidP="008073B4">
      <w:pPr>
        <w:suppressAutoHyphens w:val="0"/>
        <w:rPr>
          <w:sz w:val="24"/>
          <w:szCs w:val="24"/>
          <w:lang w:val="es-AR" w:eastAsia="es-AR"/>
        </w:rPr>
      </w:pPr>
    </w:p>
    <w:p w14:paraId="54758948" w14:textId="77777777" w:rsidR="008073B4" w:rsidRPr="008073B4" w:rsidRDefault="008073B4" w:rsidP="008073B4">
      <w:pPr>
        <w:suppressAutoHyphens w:val="0"/>
        <w:jc w:val="both"/>
        <w:rPr>
          <w:sz w:val="24"/>
          <w:szCs w:val="24"/>
          <w:lang w:val="es-AR" w:eastAsia="es-AR"/>
        </w:rPr>
      </w:pPr>
      <w:r w:rsidRPr="008073B4">
        <w:rPr>
          <w:color w:val="000000"/>
          <w:sz w:val="24"/>
          <w:szCs w:val="24"/>
          <w:lang w:val="es-AR" w:eastAsia="es-AR"/>
        </w:rPr>
        <w:t>Estos ejes responden a las cuatro competencias profesionales en la Formación Docente: “qué”, “a quién”, “para qué” y “cómo” enseñar. La confluencia de esos ejes  con estas competencias profesionales conlleva a que el/la futuro/a docente pueda enseñar a partir de su propia experiencia como usuario/a del lenguaje y a partir del conocimiento del sujeto que va a aprender.</w:t>
      </w:r>
    </w:p>
    <w:p w14:paraId="3C2072E3" w14:textId="77777777" w:rsidR="008073B4" w:rsidRPr="008073B4" w:rsidRDefault="008073B4" w:rsidP="008073B4">
      <w:pPr>
        <w:suppressAutoHyphens w:val="0"/>
        <w:jc w:val="both"/>
        <w:rPr>
          <w:color w:val="000000"/>
          <w:sz w:val="24"/>
          <w:szCs w:val="24"/>
          <w:lang w:val="es-AR" w:eastAsia="es-AR"/>
        </w:rPr>
      </w:pPr>
      <w:r w:rsidRPr="008073B4">
        <w:rPr>
          <w:color w:val="000000"/>
          <w:sz w:val="24"/>
          <w:szCs w:val="24"/>
          <w:lang w:val="es-AR" w:eastAsia="es-AR"/>
        </w:rPr>
        <w:t>Todos los aportes de las distintas disciplinas que tienen el lenguaje como objeto de estudio, serán abordados entonces desde la necesidad de presentar la lengua y la literatura como  “prácticas sociales”. Esto responde a un objetivo primordial en todas las etapas de la escolarización, pero que cobra crucial importancia cuando el sujeto es un/una futuro/a docente, porque el fin que se persigue  es que pueda ser protagonista de estas prácticas para mejorar las condiciones de participación en la vida social y desarrollar estrategias de enseñanza/aprendizaje permanentes.</w:t>
      </w:r>
    </w:p>
    <w:p w14:paraId="43E43F3D" w14:textId="77777777" w:rsidR="008073B4" w:rsidRPr="008073B4" w:rsidRDefault="008073B4" w:rsidP="008073B4">
      <w:pPr>
        <w:widowControl w:val="0"/>
        <w:shd w:val="clear" w:color="auto" w:fill="FFFFFF"/>
        <w:tabs>
          <w:tab w:val="left" w:pos="709"/>
        </w:tabs>
        <w:suppressAutoHyphens w:val="0"/>
        <w:spacing w:after="142"/>
        <w:ind w:left="1814"/>
        <w:jc w:val="both"/>
        <w:rPr>
          <w:color w:val="00000A"/>
          <w:sz w:val="24"/>
          <w:szCs w:val="24"/>
          <w:lang w:val="es-AR" w:eastAsia="es-AR"/>
        </w:rPr>
      </w:pPr>
    </w:p>
    <w:p w14:paraId="265AD9A8" w14:textId="77777777" w:rsidR="008073B4" w:rsidRPr="008073B4" w:rsidRDefault="008073B4" w:rsidP="008073B4">
      <w:pPr>
        <w:widowControl w:val="0"/>
        <w:suppressAutoHyphens w:val="0"/>
        <w:spacing w:after="142" w:line="288" w:lineRule="auto"/>
        <w:jc w:val="both"/>
        <w:rPr>
          <w:rFonts w:ascii="Liberation Serif" w:eastAsia="Liberation Serif" w:hAnsi="Liberation Serif" w:cs="Liberation Serif"/>
          <w:sz w:val="24"/>
          <w:szCs w:val="24"/>
          <w:lang w:val="es-AR" w:eastAsia="es-AR"/>
        </w:rPr>
      </w:pPr>
    </w:p>
    <w:p w14:paraId="065CDB5A" w14:textId="77777777" w:rsidR="008073B4" w:rsidRPr="008073B4" w:rsidRDefault="008073B4" w:rsidP="008073B4">
      <w:pPr>
        <w:pBdr>
          <w:top w:val="single" w:sz="4" w:space="1" w:color="000000"/>
          <w:left w:val="single" w:sz="4" w:space="4" w:color="000000"/>
          <w:bottom w:val="single" w:sz="4" w:space="1" w:color="000000"/>
          <w:right w:val="single" w:sz="4" w:space="4" w:color="000000"/>
        </w:pBdr>
        <w:shd w:val="clear" w:color="auto" w:fill="0D0D0D"/>
        <w:suppressAutoHyphens w:val="0"/>
        <w:jc w:val="both"/>
        <w:rPr>
          <w:rFonts w:ascii="Arial" w:eastAsia="Arial" w:hAnsi="Arial" w:cs="Arial"/>
          <w:b/>
          <w:color w:val="FFFFFF"/>
          <w:sz w:val="22"/>
          <w:szCs w:val="22"/>
          <w:lang w:val="es-AR" w:eastAsia="es-AR"/>
        </w:rPr>
      </w:pPr>
      <w:r w:rsidRPr="008073B4">
        <w:rPr>
          <w:rFonts w:ascii="Arial" w:eastAsia="Arial" w:hAnsi="Arial" w:cs="Arial"/>
          <w:b/>
          <w:color w:val="FFFFFF"/>
          <w:sz w:val="22"/>
          <w:szCs w:val="22"/>
          <w:lang w:val="es-AR" w:eastAsia="es-AR"/>
        </w:rPr>
        <w:t xml:space="preserve"> OBJETIVOS</w:t>
      </w:r>
    </w:p>
    <w:p w14:paraId="3357AC97" w14:textId="77777777" w:rsidR="008073B4" w:rsidRPr="008073B4" w:rsidRDefault="008073B4" w:rsidP="008073B4">
      <w:pPr>
        <w:pBdr>
          <w:top w:val="nil"/>
          <w:left w:val="nil"/>
          <w:bottom w:val="nil"/>
          <w:right w:val="nil"/>
          <w:between w:val="nil"/>
        </w:pBdr>
        <w:suppressAutoHyphens w:val="0"/>
        <w:jc w:val="both"/>
        <w:rPr>
          <w:color w:val="000000"/>
          <w:sz w:val="24"/>
          <w:szCs w:val="24"/>
          <w:lang w:val="es-AR" w:eastAsia="es-AR"/>
        </w:rPr>
      </w:pPr>
      <w:r w:rsidRPr="008073B4">
        <w:rPr>
          <w:color w:val="000000"/>
          <w:sz w:val="24"/>
          <w:szCs w:val="24"/>
          <w:lang w:val="es-AR" w:eastAsia="es-AR"/>
        </w:rPr>
        <w:lastRenderedPageBreak/>
        <w:t xml:space="preserve">Que la/el estudiante: </w:t>
      </w:r>
    </w:p>
    <w:p w14:paraId="4584ECBB" w14:textId="77777777" w:rsidR="008073B4" w:rsidRPr="008073B4" w:rsidRDefault="008073B4" w:rsidP="008073B4">
      <w:pPr>
        <w:suppressAutoHyphens w:val="0"/>
        <w:rPr>
          <w:sz w:val="24"/>
          <w:szCs w:val="24"/>
          <w:lang w:val="es-AR" w:eastAsia="es-AR"/>
        </w:rPr>
      </w:pPr>
    </w:p>
    <w:p w14:paraId="177A8D8A" w14:textId="77777777" w:rsidR="008073B4" w:rsidRPr="008073B4" w:rsidRDefault="008073B4" w:rsidP="008073B4">
      <w:pPr>
        <w:numPr>
          <w:ilvl w:val="0"/>
          <w:numId w:val="16"/>
        </w:numPr>
        <w:suppressAutoHyphens w:val="0"/>
        <w:jc w:val="both"/>
        <w:rPr>
          <w:color w:val="000000"/>
          <w:lang w:val="es-AR" w:eastAsia="es-AR"/>
        </w:rPr>
      </w:pPr>
      <w:r w:rsidRPr="008073B4">
        <w:rPr>
          <w:color w:val="000000"/>
          <w:sz w:val="24"/>
          <w:szCs w:val="24"/>
          <w:lang w:val="es-AR" w:eastAsia="es-AR"/>
        </w:rPr>
        <w:t>Conozca los distintos aportes teóricos sobre el estudio de la lengua y de la literatura.</w:t>
      </w:r>
    </w:p>
    <w:p w14:paraId="5394A52C" w14:textId="77777777" w:rsidR="008073B4" w:rsidRPr="008073B4" w:rsidRDefault="008073B4" w:rsidP="008073B4">
      <w:pPr>
        <w:suppressAutoHyphens w:val="0"/>
        <w:rPr>
          <w:sz w:val="24"/>
          <w:szCs w:val="24"/>
          <w:lang w:val="es-AR" w:eastAsia="es-AR"/>
        </w:rPr>
      </w:pPr>
    </w:p>
    <w:p w14:paraId="0891721D" w14:textId="77777777" w:rsidR="008073B4" w:rsidRPr="008073B4" w:rsidRDefault="008073B4" w:rsidP="008073B4">
      <w:pPr>
        <w:numPr>
          <w:ilvl w:val="0"/>
          <w:numId w:val="16"/>
        </w:numPr>
        <w:suppressAutoHyphens w:val="0"/>
        <w:jc w:val="both"/>
        <w:rPr>
          <w:color w:val="000000"/>
          <w:lang w:val="es-AR" w:eastAsia="es-AR"/>
        </w:rPr>
      </w:pPr>
      <w:r w:rsidRPr="008073B4">
        <w:rPr>
          <w:color w:val="000000"/>
          <w:sz w:val="24"/>
          <w:szCs w:val="24"/>
          <w:lang w:val="es-AR" w:eastAsia="es-AR"/>
        </w:rPr>
        <w:t>Realice múltiples y variados recorridos de lectura, desarrollando una postura crítica y estética ante la obra literaria y reflexionando sobre el canon literario de la literatura infantil.</w:t>
      </w:r>
    </w:p>
    <w:p w14:paraId="4ED36FF1" w14:textId="77777777" w:rsidR="008073B4" w:rsidRPr="008073B4" w:rsidRDefault="008073B4" w:rsidP="008073B4">
      <w:pPr>
        <w:suppressAutoHyphens w:val="0"/>
        <w:rPr>
          <w:sz w:val="24"/>
          <w:szCs w:val="24"/>
          <w:lang w:val="es-AR" w:eastAsia="es-AR"/>
        </w:rPr>
      </w:pPr>
    </w:p>
    <w:p w14:paraId="207A4D3D" w14:textId="77777777" w:rsidR="008073B4" w:rsidRPr="008073B4" w:rsidRDefault="008073B4" w:rsidP="008073B4">
      <w:pPr>
        <w:numPr>
          <w:ilvl w:val="0"/>
          <w:numId w:val="16"/>
        </w:numPr>
        <w:suppressAutoHyphens w:val="0"/>
        <w:jc w:val="both"/>
        <w:rPr>
          <w:color w:val="000000"/>
          <w:lang w:val="es-AR" w:eastAsia="es-AR"/>
        </w:rPr>
      </w:pPr>
      <w:r w:rsidRPr="008073B4">
        <w:rPr>
          <w:color w:val="000000"/>
          <w:sz w:val="24"/>
          <w:szCs w:val="24"/>
          <w:lang w:val="es-AR" w:eastAsia="es-AR"/>
        </w:rPr>
        <w:t>Interprete en forma  crítica  los discursos sociales, develando sus mecanismos de producción de sentido.</w:t>
      </w:r>
    </w:p>
    <w:p w14:paraId="0EF1EB17" w14:textId="77777777" w:rsidR="008073B4" w:rsidRPr="008073B4" w:rsidRDefault="008073B4" w:rsidP="008073B4">
      <w:pPr>
        <w:suppressAutoHyphens w:val="0"/>
        <w:rPr>
          <w:sz w:val="24"/>
          <w:szCs w:val="24"/>
          <w:lang w:val="es-AR" w:eastAsia="es-AR"/>
        </w:rPr>
      </w:pPr>
    </w:p>
    <w:p w14:paraId="71D4813B" w14:textId="77777777" w:rsidR="008073B4" w:rsidRPr="008073B4" w:rsidRDefault="008073B4" w:rsidP="008073B4">
      <w:pPr>
        <w:numPr>
          <w:ilvl w:val="0"/>
          <w:numId w:val="25"/>
        </w:numPr>
        <w:suppressAutoHyphens w:val="0"/>
        <w:jc w:val="both"/>
        <w:rPr>
          <w:color w:val="000000"/>
          <w:lang w:val="es-AR" w:eastAsia="es-AR"/>
        </w:rPr>
      </w:pPr>
      <w:r w:rsidRPr="008073B4">
        <w:rPr>
          <w:color w:val="000000"/>
          <w:sz w:val="24"/>
          <w:szCs w:val="24"/>
          <w:lang w:val="es-AR" w:eastAsia="es-AR"/>
        </w:rPr>
        <w:t>Reconozca la legitimidad de todas las variedades lingüísticas.</w:t>
      </w:r>
    </w:p>
    <w:p w14:paraId="006EB743" w14:textId="77777777" w:rsidR="008073B4" w:rsidRPr="008073B4" w:rsidRDefault="008073B4" w:rsidP="008073B4">
      <w:pPr>
        <w:suppressAutoHyphens w:val="0"/>
        <w:rPr>
          <w:sz w:val="24"/>
          <w:szCs w:val="24"/>
          <w:lang w:val="es-AR" w:eastAsia="es-AR"/>
        </w:rPr>
      </w:pPr>
    </w:p>
    <w:p w14:paraId="32793E83" w14:textId="77777777" w:rsidR="008073B4" w:rsidRPr="008073B4" w:rsidRDefault="008073B4" w:rsidP="008073B4">
      <w:pPr>
        <w:numPr>
          <w:ilvl w:val="0"/>
          <w:numId w:val="27"/>
        </w:numPr>
        <w:suppressAutoHyphens w:val="0"/>
        <w:jc w:val="both"/>
        <w:rPr>
          <w:color w:val="000000"/>
          <w:lang w:val="es-AR" w:eastAsia="es-AR"/>
        </w:rPr>
      </w:pPr>
      <w:r w:rsidRPr="008073B4">
        <w:rPr>
          <w:color w:val="000000"/>
          <w:sz w:val="24"/>
          <w:szCs w:val="24"/>
          <w:lang w:val="es-AR" w:eastAsia="es-AR"/>
        </w:rPr>
        <w:t>Desarrolle las habilidades comunicativas y cognitivas que le permitan interactuar con su comunidad lingüística y acceder al mundo académico.</w:t>
      </w:r>
    </w:p>
    <w:p w14:paraId="705FF1C4" w14:textId="77777777" w:rsidR="008073B4" w:rsidRPr="008073B4" w:rsidRDefault="008073B4" w:rsidP="008073B4">
      <w:pPr>
        <w:suppressAutoHyphens w:val="0"/>
        <w:rPr>
          <w:sz w:val="24"/>
          <w:szCs w:val="24"/>
          <w:lang w:val="es-AR" w:eastAsia="es-AR"/>
        </w:rPr>
      </w:pPr>
    </w:p>
    <w:p w14:paraId="2BCAF12A" w14:textId="77777777" w:rsidR="008073B4" w:rsidRPr="008073B4" w:rsidRDefault="008073B4" w:rsidP="008073B4">
      <w:pPr>
        <w:numPr>
          <w:ilvl w:val="0"/>
          <w:numId w:val="13"/>
        </w:numPr>
        <w:suppressAutoHyphens w:val="0"/>
        <w:jc w:val="both"/>
        <w:rPr>
          <w:color w:val="000000"/>
          <w:lang w:val="es-AR" w:eastAsia="es-AR"/>
        </w:rPr>
      </w:pPr>
      <w:r w:rsidRPr="008073B4">
        <w:rPr>
          <w:color w:val="000000"/>
          <w:sz w:val="24"/>
          <w:szCs w:val="24"/>
          <w:lang w:val="es-AR" w:eastAsia="es-AR"/>
        </w:rPr>
        <w:t>Reflexione sobre las habilidades de producción escrita y oral  que le permitan posicionarse en un futuro como modelo en el acto de educar.</w:t>
      </w:r>
    </w:p>
    <w:p w14:paraId="2392AB5B" w14:textId="77777777" w:rsidR="008073B4" w:rsidRPr="008073B4" w:rsidRDefault="008073B4" w:rsidP="008073B4">
      <w:pPr>
        <w:suppressAutoHyphens w:val="0"/>
        <w:rPr>
          <w:sz w:val="24"/>
          <w:szCs w:val="24"/>
          <w:lang w:val="es-AR" w:eastAsia="es-AR"/>
        </w:rPr>
      </w:pPr>
    </w:p>
    <w:p w14:paraId="4CC48665" w14:textId="77777777" w:rsidR="008073B4" w:rsidRPr="008073B4" w:rsidRDefault="008073B4" w:rsidP="008073B4">
      <w:pPr>
        <w:numPr>
          <w:ilvl w:val="0"/>
          <w:numId w:val="18"/>
        </w:numPr>
        <w:suppressAutoHyphens w:val="0"/>
        <w:jc w:val="both"/>
        <w:rPr>
          <w:color w:val="000000"/>
          <w:lang w:val="es-AR" w:eastAsia="es-AR"/>
        </w:rPr>
      </w:pPr>
      <w:r w:rsidRPr="008073B4">
        <w:rPr>
          <w:color w:val="000000"/>
          <w:sz w:val="24"/>
          <w:szCs w:val="24"/>
          <w:lang w:val="es-AR" w:eastAsia="es-AR"/>
        </w:rPr>
        <w:t>Adopte una postura crítica sobre la enseñanza y el aprendizaje de la lengua y la literatura.</w:t>
      </w:r>
    </w:p>
    <w:p w14:paraId="2A649D58" w14:textId="77777777" w:rsidR="008073B4" w:rsidRPr="008073B4" w:rsidRDefault="008073B4" w:rsidP="008073B4">
      <w:pPr>
        <w:pBdr>
          <w:top w:val="nil"/>
          <w:left w:val="nil"/>
          <w:bottom w:val="nil"/>
          <w:right w:val="nil"/>
          <w:between w:val="nil"/>
        </w:pBdr>
        <w:suppressAutoHyphens w:val="0"/>
        <w:jc w:val="both"/>
        <w:rPr>
          <w:color w:val="000000"/>
          <w:sz w:val="24"/>
          <w:szCs w:val="24"/>
          <w:lang w:val="es-AR" w:eastAsia="es-AR"/>
        </w:rPr>
      </w:pPr>
    </w:p>
    <w:p w14:paraId="70F50BD6" w14:textId="77777777" w:rsidR="008073B4" w:rsidRPr="008073B4" w:rsidRDefault="008073B4" w:rsidP="008073B4">
      <w:pPr>
        <w:pBdr>
          <w:top w:val="single" w:sz="4" w:space="1" w:color="000000"/>
          <w:left w:val="single" w:sz="4" w:space="4" w:color="000000"/>
          <w:bottom w:val="single" w:sz="4" w:space="1" w:color="000000"/>
          <w:right w:val="single" w:sz="4" w:space="4" w:color="000000"/>
        </w:pBdr>
        <w:shd w:val="clear" w:color="auto" w:fill="0D0D0D"/>
        <w:suppressAutoHyphens w:val="0"/>
        <w:jc w:val="both"/>
        <w:rPr>
          <w:rFonts w:ascii="Arial" w:eastAsia="Arial" w:hAnsi="Arial" w:cs="Arial"/>
          <w:b/>
          <w:color w:val="FFFFFF"/>
          <w:sz w:val="22"/>
          <w:szCs w:val="22"/>
          <w:lang w:val="es-AR" w:eastAsia="es-AR"/>
        </w:rPr>
      </w:pPr>
      <w:r w:rsidRPr="008073B4">
        <w:rPr>
          <w:rFonts w:ascii="Arial" w:eastAsia="Arial" w:hAnsi="Arial" w:cs="Arial"/>
          <w:b/>
          <w:color w:val="FFFFFF"/>
          <w:sz w:val="22"/>
          <w:szCs w:val="22"/>
          <w:lang w:val="es-AR" w:eastAsia="es-AR"/>
        </w:rPr>
        <w:t>CONTENIDOS</w:t>
      </w:r>
    </w:p>
    <w:p w14:paraId="03D40CE7" w14:textId="77777777" w:rsidR="008073B4" w:rsidRPr="008073B4" w:rsidRDefault="008073B4" w:rsidP="008073B4">
      <w:pPr>
        <w:suppressAutoHyphens w:val="0"/>
        <w:jc w:val="center"/>
        <w:rPr>
          <w:b/>
          <w:sz w:val="24"/>
          <w:szCs w:val="24"/>
          <w:lang w:val="es-AR" w:eastAsia="es-AR"/>
        </w:rPr>
      </w:pPr>
      <w:r w:rsidRPr="008073B4">
        <w:rPr>
          <w:b/>
          <w:sz w:val="24"/>
          <w:szCs w:val="24"/>
          <w:lang w:val="es-AR" w:eastAsia="es-AR"/>
        </w:rPr>
        <w:t>Eje I</w:t>
      </w:r>
    </w:p>
    <w:p w14:paraId="78FFACA4" w14:textId="77777777" w:rsidR="008073B4" w:rsidRPr="008073B4" w:rsidRDefault="008073B4" w:rsidP="008073B4">
      <w:pPr>
        <w:suppressAutoHyphens w:val="0"/>
        <w:jc w:val="center"/>
        <w:rPr>
          <w:b/>
          <w:sz w:val="24"/>
          <w:szCs w:val="24"/>
          <w:lang w:val="es-AR" w:eastAsia="es-AR"/>
        </w:rPr>
      </w:pPr>
    </w:p>
    <w:p w14:paraId="038F0EA9" w14:textId="77777777" w:rsidR="008073B4" w:rsidRPr="008073B4" w:rsidRDefault="008073B4" w:rsidP="008073B4">
      <w:pPr>
        <w:tabs>
          <w:tab w:val="center" w:pos="4757"/>
          <w:tab w:val="left" w:pos="6000"/>
        </w:tabs>
        <w:suppressAutoHyphens w:val="0"/>
        <w:jc w:val="both"/>
        <w:rPr>
          <w:sz w:val="24"/>
          <w:szCs w:val="24"/>
          <w:lang w:val="es-AR" w:eastAsia="es-AR"/>
        </w:rPr>
      </w:pPr>
    </w:p>
    <w:p w14:paraId="22321F45" w14:textId="77777777" w:rsidR="008073B4" w:rsidRPr="008073B4" w:rsidRDefault="008073B4" w:rsidP="008073B4">
      <w:pPr>
        <w:numPr>
          <w:ilvl w:val="0"/>
          <w:numId w:val="21"/>
        </w:numPr>
        <w:suppressAutoHyphens w:val="0"/>
        <w:jc w:val="both"/>
        <w:rPr>
          <w:b/>
          <w:color w:val="000000"/>
          <w:lang w:val="es-AR" w:eastAsia="es-AR"/>
        </w:rPr>
      </w:pPr>
      <w:r w:rsidRPr="008073B4">
        <w:rPr>
          <w:b/>
          <w:color w:val="000000"/>
          <w:sz w:val="24"/>
          <w:szCs w:val="24"/>
          <w:lang w:val="es-AR" w:eastAsia="es-AR"/>
        </w:rPr>
        <w:t>¿De qué manera la literatura permite acceder a otros mundos posibles?-¿Cómo participa quienes leen en la construcción del sentido?</w:t>
      </w:r>
    </w:p>
    <w:p w14:paraId="77E6648B" w14:textId="77777777" w:rsidR="008073B4" w:rsidRPr="008073B4" w:rsidRDefault="008073B4" w:rsidP="008073B4">
      <w:pPr>
        <w:suppressAutoHyphens w:val="0"/>
        <w:rPr>
          <w:sz w:val="24"/>
          <w:szCs w:val="24"/>
          <w:lang w:val="es-AR" w:eastAsia="es-AR"/>
        </w:rPr>
      </w:pPr>
    </w:p>
    <w:p w14:paraId="5CAC1777"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t xml:space="preserve">Competencia lingüística y Competencia Literaria.  Niveles de lectura (espontánea, indicial y crítica). El hábito de la lectura. Lectura de autores/as representativos/as de la literatura infantil. Criterios de Selección de obras literarias. La ideología en las obras de la literatura infantil. La literatura como posibilidad de ampliar los horizontes. El rol docente como mediador entre la literatura y el/la niño/a. Estrategias de animación a la lectura. Interpretación textual, juicios de valor. La formación del gusto literario. </w:t>
      </w:r>
    </w:p>
    <w:p w14:paraId="510D0A85" w14:textId="77777777" w:rsidR="008073B4" w:rsidRPr="008073B4" w:rsidRDefault="008073B4" w:rsidP="008073B4">
      <w:pPr>
        <w:suppressAutoHyphens w:val="0"/>
        <w:rPr>
          <w:sz w:val="24"/>
          <w:szCs w:val="24"/>
          <w:lang w:val="es-AR" w:eastAsia="es-AR"/>
        </w:rPr>
      </w:pPr>
    </w:p>
    <w:p w14:paraId="7C59656E" w14:textId="77777777" w:rsidR="008073B4" w:rsidRPr="008073B4" w:rsidRDefault="008073B4" w:rsidP="008073B4">
      <w:pPr>
        <w:suppressAutoHyphens w:val="0"/>
        <w:ind w:left="360"/>
        <w:jc w:val="center"/>
        <w:rPr>
          <w:sz w:val="24"/>
          <w:szCs w:val="24"/>
          <w:lang w:val="es-AR" w:eastAsia="es-AR"/>
        </w:rPr>
      </w:pPr>
      <w:r w:rsidRPr="008073B4">
        <w:rPr>
          <w:color w:val="000000"/>
          <w:sz w:val="24"/>
          <w:szCs w:val="24"/>
          <w:lang w:val="es-AR" w:eastAsia="es-AR"/>
        </w:rPr>
        <w:t>BIBLIOFRAFÍA OBLIGATORIA EJE I</w:t>
      </w:r>
    </w:p>
    <w:p w14:paraId="0C953A5B" w14:textId="77777777" w:rsidR="008073B4" w:rsidRPr="008073B4" w:rsidRDefault="008073B4" w:rsidP="008073B4">
      <w:pPr>
        <w:suppressAutoHyphens w:val="0"/>
        <w:rPr>
          <w:sz w:val="24"/>
          <w:szCs w:val="24"/>
          <w:lang w:val="es-AR" w:eastAsia="es-AR"/>
        </w:rPr>
      </w:pPr>
    </w:p>
    <w:p w14:paraId="53EC5F3E" w14:textId="77777777" w:rsidR="008073B4" w:rsidRPr="008073B4" w:rsidRDefault="008073B4" w:rsidP="008073B4">
      <w:pPr>
        <w:suppressAutoHyphens w:val="0"/>
        <w:ind w:left="720"/>
        <w:jc w:val="both"/>
        <w:rPr>
          <w:rFonts w:ascii="Noto Sans Symbols" w:eastAsia="Noto Sans Symbols" w:hAnsi="Noto Sans Symbols" w:cs="Noto Sans Symbols"/>
          <w:color w:val="000000"/>
          <w:sz w:val="24"/>
          <w:szCs w:val="24"/>
          <w:lang w:val="es-AR" w:eastAsia="es-AR"/>
        </w:rPr>
      </w:pPr>
    </w:p>
    <w:p w14:paraId="2E0EB17B" w14:textId="77777777" w:rsidR="008073B4" w:rsidRPr="008073B4" w:rsidRDefault="008073B4" w:rsidP="008073B4">
      <w:pPr>
        <w:numPr>
          <w:ilvl w:val="0"/>
          <w:numId w:val="11"/>
        </w:numPr>
        <w:suppressAutoHyphens w:val="0"/>
        <w:jc w:val="both"/>
        <w:rPr>
          <w:color w:val="000000"/>
          <w:lang w:val="es-AR" w:eastAsia="es-AR"/>
        </w:rPr>
      </w:pPr>
      <w:r w:rsidRPr="008073B4">
        <w:rPr>
          <w:rFonts w:ascii="Noto Sans Symbols" w:eastAsia="Noto Sans Symbols" w:hAnsi="Noto Sans Symbols" w:cs="Noto Sans Symbols"/>
          <w:color w:val="000000"/>
          <w:sz w:val="24"/>
          <w:szCs w:val="24"/>
          <w:lang w:val="es-AR" w:eastAsia="es-AR"/>
        </w:rPr>
        <w:t xml:space="preserve">Devetach, Laura, </w:t>
      </w:r>
      <w:r w:rsidRPr="008073B4">
        <w:rPr>
          <w:rFonts w:ascii="Noto Sans Symbols" w:eastAsia="Noto Sans Symbols" w:hAnsi="Noto Sans Symbols" w:cs="Noto Sans Symbols"/>
          <w:i/>
          <w:color w:val="000000"/>
          <w:sz w:val="24"/>
          <w:szCs w:val="24"/>
          <w:lang w:val="es-AR" w:eastAsia="es-AR"/>
        </w:rPr>
        <w:t xml:space="preserve">La construcción del camino lector. </w:t>
      </w:r>
      <w:r w:rsidRPr="008073B4">
        <w:rPr>
          <w:rFonts w:ascii="Noto Sans Symbols" w:eastAsia="Noto Sans Symbols" w:hAnsi="Noto Sans Symbols" w:cs="Noto Sans Symbols"/>
          <w:color w:val="000000"/>
          <w:sz w:val="24"/>
          <w:szCs w:val="24"/>
          <w:lang w:val="es-AR" w:eastAsia="es-AR"/>
        </w:rPr>
        <w:t>Ed. Comunicarte. Bs.As. 2008.</w:t>
      </w:r>
    </w:p>
    <w:p w14:paraId="04BB7B00" w14:textId="77777777" w:rsidR="008073B4" w:rsidRPr="008073B4" w:rsidRDefault="008073B4" w:rsidP="008073B4">
      <w:pPr>
        <w:numPr>
          <w:ilvl w:val="0"/>
          <w:numId w:val="11"/>
        </w:numPr>
        <w:pBdr>
          <w:top w:val="nil"/>
          <w:left w:val="nil"/>
          <w:bottom w:val="nil"/>
          <w:right w:val="nil"/>
          <w:between w:val="nil"/>
        </w:pBdr>
        <w:suppressAutoHyphens w:val="0"/>
        <w:rPr>
          <w:lang w:val="es-AR" w:eastAsia="es-AR"/>
        </w:rPr>
      </w:pPr>
      <w:r w:rsidRPr="008073B4">
        <w:rPr>
          <w:color w:val="000000"/>
          <w:sz w:val="24"/>
          <w:szCs w:val="24"/>
          <w:lang w:val="es-AR" w:eastAsia="es-AR"/>
        </w:rPr>
        <w:t xml:space="preserve">Bialet, Graciela “Lectura e infancia en contextos de pobreza” </w:t>
      </w:r>
      <w:r w:rsidRPr="008073B4">
        <w:rPr>
          <w:b/>
          <w:color w:val="000000"/>
          <w:sz w:val="24"/>
          <w:szCs w:val="24"/>
          <w:lang w:val="es-AR" w:eastAsia="es-AR"/>
        </w:rPr>
        <w:t xml:space="preserve">Ponencia </w:t>
      </w:r>
      <w:r w:rsidRPr="008073B4">
        <w:rPr>
          <w:color w:val="000000"/>
          <w:sz w:val="24"/>
          <w:szCs w:val="24"/>
          <w:lang w:val="es-AR" w:eastAsia="es-AR"/>
        </w:rPr>
        <w:t>presentada en el III Encuentro de Promotores de Lectura, realizado en la Feria del Libro de Guadalajara, México, en noviembre de 2005.</w:t>
      </w:r>
    </w:p>
    <w:p w14:paraId="276A7522" w14:textId="77777777" w:rsidR="008073B4" w:rsidRPr="008073B4" w:rsidRDefault="008073B4" w:rsidP="008073B4">
      <w:pPr>
        <w:numPr>
          <w:ilvl w:val="0"/>
          <w:numId w:val="11"/>
        </w:numPr>
        <w:suppressAutoHyphens w:val="0"/>
        <w:jc w:val="both"/>
        <w:rPr>
          <w:color w:val="000000"/>
          <w:lang w:val="es-AR" w:eastAsia="es-AR"/>
        </w:rPr>
      </w:pPr>
      <w:r w:rsidRPr="008073B4">
        <w:rPr>
          <w:color w:val="000000"/>
          <w:sz w:val="24"/>
          <w:szCs w:val="24"/>
          <w:lang w:val="es-AR" w:eastAsia="es-AR"/>
        </w:rPr>
        <w:t>Petit, Michele, “Elogio del encuentro”,  ponencia en el Congreso Mundial de IBBY (International Board on Books for Young People) , Cartagena de Indias, 2000 .</w:t>
      </w:r>
    </w:p>
    <w:p w14:paraId="3A1C73CA" w14:textId="77777777" w:rsidR="008073B4" w:rsidRPr="008073B4" w:rsidRDefault="008073B4" w:rsidP="008073B4">
      <w:pPr>
        <w:numPr>
          <w:ilvl w:val="0"/>
          <w:numId w:val="11"/>
        </w:numPr>
        <w:suppressAutoHyphens w:val="0"/>
        <w:jc w:val="both"/>
        <w:rPr>
          <w:color w:val="000000"/>
          <w:lang w:val="es-AR" w:eastAsia="es-AR"/>
        </w:rPr>
      </w:pPr>
      <w:r w:rsidRPr="008073B4">
        <w:rPr>
          <w:color w:val="000000"/>
          <w:sz w:val="24"/>
          <w:szCs w:val="24"/>
          <w:lang w:val="es-AR" w:eastAsia="es-AR"/>
        </w:rPr>
        <w:t xml:space="preserve">Solé Gallart, Isabel, </w:t>
      </w:r>
      <w:r w:rsidRPr="008073B4">
        <w:rPr>
          <w:i/>
          <w:color w:val="000000"/>
          <w:sz w:val="24"/>
          <w:szCs w:val="24"/>
          <w:lang w:val="es-AR" w:eastAsia="es-AR"/>
        </w:rPr>
        <w:t xml:space="preserve">“El placer de leer”, </w:t>
      </w:r>
      <w:r w:rsidRPr="008073B4">
        <w:rPr>
          <w:color w:val="000000"/>
          <w:sz w:val="24"/>
          <w:szCs w:val="24"/>
          <w:lang w:val="es-AR" w:eastAsia="es-AR"/>
        </w:rPr>
        <w:t>En Lectura y vida, Año 3, Nº16, 1995.</w:t>
      </w:r>
    </w:p>
    <w:p w14:paraId="7092EF6F" w14:textId="77777777" w:rsidR="008073B4" w:rsidRPr="008073B4" w:rsidRDefault="008073B4" w:rsidP="008073B4">
      <w:pPr>
        <w:numPr>
          <w:ilvl w:val="0"/>
          <w:numId w:val="11"/>
        </w:numPr>
        <w:suppressAutoHyphens w:val="0"/>
        <w:jc w:val="both"/>
        <w:rPr>
          <w:color w:val="000000"/>
          <w:lang w:val="es-AR" w:eastAsia="es-AR"/>
        </w:rPr>
      </w:pPr>
      <w:r w:rsidRPr="008073B4">
        <w:rPr>
          <w:rFonts w:ascii="Noto Sans Symbols" w:eastAsia="Noto Sans Symbols" w:hAnsi="Noto Sans Symbols" w:cs="Noto Sans Symbols"/>
          <w:color w:val="000000"/>
          <w:sz w:val="24"/>
          <w:szCs w:val="24"/>
          <w:lang w:val="es-AR" w:eastAsia="es-AR"/>
        </w:rPr>
        <w:t>Colomer, Teresa, “</w:t>
      </w:r>
      <w:r w:rsidRPr="008073B4">
        <w:rPr>
          <w:rFonts w:ascii="Noto Sans Symbols" w:eastAsia="Noto Sans Symbols" w:hAnsi="Noto Sans Symbols" w:cs="Noto Sans Symbols"/>
          <w:i/>
          <w:color w:val="000000"/>
          <w:sz w:val="24"/>
          <w:szCs w:val="24"/>
          <w:lang w:val="es-AR" w:eastAsia="es-AR"/>
        </w:rPr>
        <w:t>¿Qué significa progresar en competencia literaria?”</w:t>
      </w:r>
      <w:r w:rsidRPr="008073B4">
        <w:rPr>
          <w:rFonts w:ascii="Noto Sans Symbols" w:eastAsia="Noto Sans Symbols" w:hAnsi="Noto Sans Symbols" w:cs="Noto Sans Symbols"/>
          <w:color w:val="000000"/>
          <w:sz w:val="24"/>
          <w:szCs w:val="24"/>
          <w:lang w:val="es-AR" w:eastAsia="es-AR"/>
        </w:rPr>
        <w:t>. En la colección Textos en contexto Nº5,  Revista Lectura y Vida,  Asociación Internacional de Lectura, Bs.As., 2002.</w:t>
      </w:r>
    </w:p>
    <w:p w14:paraId="4FF87A79" w14:textId="77777777" w:rsidR="008073B4" w:rsidRPr="008073B4" w:rsidRDefault="008073B4" w:rsidP="008073B4">
      <w:pPr>
        <w:numPr>
          <w:ilvl w:val="0"/>
          <w:numId w:val="11"/>
        </w:numPr>
        <w:suppressAutoHyphens w:val="0"/>
        <w:jc w:val="both"/>
        <w:rPr>
          <w:color w:val="000000"/>
          <w:lang w:val="es-AR" w:eastAsia="es-AR"/>
        </w:rPr>
      </w:pPr>
      <w:r w:rsidRPr="008073B4">
        <w:rPr>
          <w:color w:val="000000"/>
          <w:sz w:val="24"/>
          <w:szCs w:val="24"/>
          <w:lang w:val="es-AR" w:eastAsia="es-AR"/>
        </w:rPr>
        <w:lastRenderedPageBreak/>
        <w:t xml:space="preserve">Machado, Ana María, “Lectura e ideología” en </w:t>
      </w:r>
      <w:r w:rsidRPr="008073B4">
        <w:rPr>
          <w:color w:val="000000"/>
          <w:sz w:val="24"/>
          <w:szCs w:val="24"/>
          <w:u w:val="single"/>
          <w:lang w:val="es-AR" w:eastAsia="es-AR"/>
        </w:rPr>
        <w:t>Buenas palabras, malas palabras</w:t>
      </w:r>
      <w:r w:rsidRPr="008073B4">
        <w:rPr>
          <w:color w:val="000000"/>
          <w:sz w:val="24"/>
          <w:szCs w:val="24"/>
          <w:lang w:val="es-AR" w:eastAsia="es-AR"/>
        </w:rPr>
        <w:t>, Ed. Sudamericana, Bs.As., 1998.</w:t>
      </w:r>
    </w:p>
    <w:p w14:paraId="0A7F4542" w14:textId="77777777" w:rsidR="008073B4" w:rsidRPr="008073B4" w:rsidRDefault="008073B4" w:rsidP="008073B4">
      <w:pPr>
        <w:numPr>
          <w:ilvl w:val="0"/>
          <w:numId w:val="11"/>
        </w:numPr>
        <w:suppressAutoHyphens w:val="0"/>
        <w:jc w:val="both"/>
        <w:rPr>
          <w:color w:val="000000"/>
          <w:lang w:val="es-AR" w:eastAsia="es-AR"/>
        </w:rPr>
      </w:pPr>
      <w:r w:rsidRPr="008073B4">
        <w:rPr>
          <w:color w:val="000000"/>
          <w:sz w:val="24"/>
          <w:szCs w:val="24"/>
          <w:lang w:val="es-AR" w:eastAsia="es-AR"/>
        </w:rPr>
        <w:t>Mariño, Ricardo, “Máximas y mínimas sobre estimulación de la lectura”. En Imaginaria, N° 136,  Lecturas,  1° de septiembre de 2004.</w:t>
      </w:r>
    </w:p>
    <w:p w14:paraId="4F90AB86" w14:textId="77777777" w:rsidR="008073B4" w:rsidRPr="008073B4" w:rsidRDefault="008073B4" w:rsidP="008073B4">
      <w:pPr>
        <w:pBdr>
          <w:top w:val="nil"/>
          <w:left w:val="nil"/>
          <w:bottom w:val="nil"/>
          <w:right w:val="nil"/>
          <w:between w:val="nil"/>
        </w:pBdr>
        <w:suppressAutoHyphens w:val="0"/>
        <w:ind w:left="720"/>
        <w:rPr>
          <w:color w:val="000000"/>
          <w:sz w:val="24"/>
          <w:szCs w:val="24"/>
          <w:lang w:val="es-AR" w:eastAsia="es-AR"/>
        </w:rPr>
      </w:pPr>
    </w:p>
    <w:p w14:paraId="7C111682" w14:textId="77777777" w:rsidR="008073B4" w:rsidRPr="008073B4" w:rsidRDefault="008073B4" w:rsidP="008073B4">
      <w:pPr>
        <w:suppressAutoHyphens w:val="0"/>
        <w:ind w:left="720"/>
        <w:jc w:val="both"/>
        <w:rPr>
          <w:rFonts w:ascii="Noto Sans Symbols" w:eastAsia="Noto Sans Symbols" w:hAnsi="Noto Sans Symbols" w:cs="Noto Sans Symbols"/>
          <w:color w:val="000000"/>
          <w:sz w:val="24"/>
          <w:szCs w:val="24"/>
          <w:lang w:val="es-AR" w:eastAsia="es-AR"/>
        </w:rPr>
      </w:pPr>
    </w:p>
    <w:p w14:paraId="36996978" w14:textId="77777777" w:rsidR="008073B4" w:rsidRPr="008073B4" w:rsidRDefault="008073B4" w:rsidP="008073B4">
      <w:pPr>
        <w:suppressAutoHyphens w:val="0"/>
        <w:ind w:left="720"/>
        <w:jc w:val="both"/>
        <w:rPr>
          <w:rFonts w:ascii="Noto Sans Symbols" w:eastAsia="Noto Sans Symbols" w:hAnsi="Noto Sans Symbols" w:cs="Noto Sans Symbols"/>
          <w:color w:val="000000"/>
          <w:sz w:val="24"/>
          <w:szCs w:val="24"/>
          <w:lang w:val="es-AR" w:eastAsia="es-AR"/>
        </w:rPr>
      </w:pPr>
    </w:p>
    <w:p w14:paraId="366FFE54" w14:textId="77777777" w:rsidR="008073B4" w:rsidRPr="008073B4" w:rsidRDefault="008073B4" w:rsidP="008073B4">
      <w:pPr>
        <w:tabs>
          <w:tab w:val="center" w:pos="4757"/>
          <w:tab w:val="left" w:pos="6000"/>
        </w:tabs>
        <w:suppressAutoHyphens w:val="0"/>
        <w:jc w:val="both"/>
        <w:rPr>
          <w:b/>
          <w:sz w:val="24"/>
          <w:szCs w:val="24"/>
          <w:lang w:val="es-AR" w:eastAsia="es-AR"/>
        </w:rPr>
      </w:pPr>
    </w:p>
    <w:p w14:paraId="017CBF46" w14:textId="77777777" w:rsidR="008073B4" w:rsidRPr="008073B4" w:rsidRDefault="008073B4" w:rsidP="008073B4">
      <w:pPr>
        <w:suppressAutoHyphens w:val="0"/>
        <w:jc w:val="center"/>
        <w:rPr>
          <w:b/>
          <w:sz w:val="24"/>
          <w:szCs w:val="24"/>
          <w:lang w:val="es-AR" w:eastAsia="es-AR"/>
        </w:rPr>
      </w:pPr>
      <w:r w:rsidRPr="008073B4">
        <w:rPr>
          <w:b/>
          <w:sz w:val="24"/>
          <w:szCs w:val="24"/>
          <w:lang w:val="es-AR" w:eastAsia="es-AR"/>
        </w:rPr>
        <w:t>Eje II</w:t>
      </w:r>
    </w:p>
    <w:p w14:paraId="29C2A358" w14:textId="77777777" w:rsidR="008073B4" w:rsidRPr="008073B4" w:rsidRDefault="008073B4" w:rsidP="008073B4">
      <w:pPr>
        <w:numPr>
          <w:ilvl w:val="0"/>
          <w:numId w:val="19"/>
        </w:numPr>
        <w:suppressAutoHyphens w:val="0"/>
        <w:jc w:val="both"/>
        <w:rPr>
          <w:color w:val="000000"/>
          <w:lang w:val="es-AR" w:eastAsia="es-AR"/>
        </w:rPr>
      </w:pPr>
      <w:r w:rsidRPr="008073B4">
        <w:rPr>
          <w:b/>
          <w:color w:val="000000"/>
          <w:sz w:val="24"/>
          <w:szCs w:val="24"/>
          <w:lang w:val="es-AR" w:eastAsia="es-AR"/>
        </w:rPr>
        <w:t>¿Qué es lo que hace de un texto  una obra literaria?</w:t>
      </w:r>
    </w:p>
    <w:p w14:paraId="2B012251" w14:textId="77777777" w:rsidR="008073B4" w:rsidRPr="008073B4" w:rsidRDefault="008073B4" w:rsidP="008073B4">
      <w:pPr>
        <w:suppressAutoHyphens w:val="0"/>
        <w:rPr>
          <w:sz w:val="24"/>
          <w:szCs w:val="24"/>
          <w:lang w:val="es-AR" w:eastAsia="es-AR"/>
        </w:rPr>
      </w:pPr>
    </w:p>
    <w:p w14:paraId="658E3702"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t>La teoría literaria. La relación Autor, Obra, Contexto, Canon, Serie Literaria. Los géneros tradicionales. Cruces de géneros.  La intertextualidad. Análisis literario de obras representativas de la literatura universal. Los géneros discursivos. La literatura como género discursivo.</w:t>
      </w:r>
    </w:p>
    <w:p w14:paraId="1BE1250D"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t xml:space="preserve">Características del lenguaje literario. Rasgos formales, semánticos y pragmáticos en textos literarios. La noción de campo literario según Pierre Bourdieu. La formación del gusto. </w:t>
      </w:r>
    </w:p>
    <w:p w14:paraId="2757334C" w14:textId="77777777" w:rsidR="008073B4" w:rsidRPr="008073B4" w:rsidRDefault="008073B4" w:rsidP="008073B4">
      <w:pPr>
        <w:suppressAutoHyphens w:val="0"/>
        <w:rPr>
          <w:sz w:val="24"/>
          <w:szCs w:val="24"/>
          <w:lang w:val="es-AR" w:eastAsia="es-AR"/>
        </w:rPr>
      </w:pPr>
    </w:p>
    <w:p w14:paraId="5757C0B3"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t xml:space="preserve"> </w:t>
      </w:r>
    </w:p>
    <w:p w14:paraId="5C8887EA" w14:textId="77777777" w:rsidR="008073B4" w:rsidRPr="008073B4" w:rsidRDefault="008073B4" w:rsidP="008073B4">
      <w:pPr>
        <w:suppressAutoHyphens w:val="0"/>
        <w:ind w:left="360"/>
        <w:jc w:val="center"/>
        <w:rPr>
          <w:sz w:val="24"/>
          <w:szCs w:val="24"/>
          <w:lang w:val="es-AR" w:eastAsia="es-AR"/>
        </w:rPr>
      </w:pPr>
      <w:r w:rsidRPr="008073B4">
        <w:rPr>
          <w:color w:val="000000"/>
          <w:sz w:val="24"/>
          <w:szCs w:val="24"/>
          <w:lang w:val="es-AR" w:eastAsia="es-AR"/>
        </w:rPr>
        <w:t>BIBLIOGRAFÍA OBLIGATORIA EJE II</w:t>
      </w:r>
    </w:p>
    <w:p w14:paraId="7CD303A1" w14:textId="77777777" w:rsidR="008073B4" w:rsidRPr="008073B4" w:rsidRDefault="008073B4" w:rsidP="008073B4">
      <w:pPr>
        <w:suppressAutoHyphens w:val="0"/>
        <w:rPr>
          <w:sz w:val="24"/>
          <w:szCs w:val="24"/>
          <w:lang w:val="es-AR" w:eastAsia="es-AR"/>
        </w:rPr>
      </w:pPr>
    </w:p>
    <w:p w14:paraId="463F3FB5" w14:textId="77777777" w:rsidR="008073B4" w:rsidRPr="008073B4" w:rsidRDefault="008073B4" w:rsidP="008073B4">
      <w:pPr>
        <w:numPr>
          <w:ilvl w:val="0"/>
          <w:numId w:val="23"/>
        </w:numPr>
        <w:suppressAutoHyphens w:val="0"/>
        <w:jc w:val="both"/>
        <w:rPr>
          <w:color w:val="000000"/>
          <w:lang w:val="es-AR" w:eastAsia="es-AR"/>
        </w:rPr>
      </w:pPr>
      <w:r w:rsidRPr="008073B4">
        <w:rPr>
          <w:color w:val="000000"/>
          <w:sz w:val="24"/>
          <w:szCs w:val="24"/>
          <w:lang w:val="es-AR" w:eastAsia="es-AR"/>
        </w:rPr>
        <w:t xml:space="preserve">Almada, María; Duarte, María;  Etchemaite, Fabiola. </w:t>
      </w:r>
      <w:r w:rsidRPr="008073B4">
        <w:rPr>
          <w:i/>
          <w:color w:val="000000"/>
          <w:sz w:val="24"/>
          <w:szCs w:val="24"/>
          <w:lang w:val="es-AR" w:eastAsia="es-AR"/>
        </w:rPr>
        <w:t>Entre libros y lectores</w:t>
      </w:r>
      <w:r w:rsidRPr="008073B4">
        <w:rPr>
          <w:b/>
          <w:i/>
          <w:color w:val="000000"/>
          <w:sz w:val="24"/>
          <w:szCs w:val="24"/>
          <w:lang w:val="es-AR" w:eastAsia="es-AR"/>
        </w:rPr>
        <w:t xml:space="preserve"> EL TEXTO LITERARIO I,</w:t>
      </w:r>
      <w:r w:rsidRPr="008073B4">
        <w:rPr>
          <w:b/>
          <w:color w:val="000000"/>
          <w:sz w:val="24"/>
          <w:szCs w:val="24"/>
          <w:lang w:val="es-AR" w:eastAsia="es-AR"/>
        </w:rPr>
        <w:t xml:space="preserve"> </w:t>
      </w:r>
      <w:r w:rsidRPr="008073B4">
        <w:rPr>
          <w:color w:val="000000"/>
          <w:sz w:val="24"/>
          <w:szCs w:val="24"/>
          <w:lang w:val="es-AR" w:eastAsia="es-AR"/>
        </w:rPr>
        <w:t> Editorial LUGAR, 2001.</w:t>
      </w:r>
    </w:p>
    <w:p w14:paraId="037BE54A" w14:textId="77777777" w:rsidR="008073B4" w:rsidRPr="008073B4" w:rsidRDefault="008073B4" w:rsidP="008073B4">
      <w:pPr>
        <w:numPr>
          <w:ilvl w:val="0"/>
          <w:numId w:val="23"/>
        </w:numPr>
        <w:suppressAutoHyphens w:val="0"/>
        <w:jc w:val="both"/>
        <w:rPr>
          <w:color w:val="000000"/>
          <w:lang w:val="es-AR" w:eastAsia="es-AR"/>
        </w:rPr>
      </w:pPr>
      <w:r w:rsidRPr="008073B4">
        <w:rPr>
          <w:color w:val="000000"/>
          <w:sz w:val="24"/>
          <w:szCs w:val="24"/>
          <w:lang w:val="es-AR" w:eastAsia="es-AR"/>
        </w:rPr>
        <w:t>Libros de literatura seleccionados por la cátedra y elegidos por cada estudiante para activar la comunidad de lectores/as.</w:t>
      </w:r>
    </w:p>
    <w:p w14:paraId="4317F5E4" w14:textId="77777777" w:rsidR="008073B4" w:rsidRPr="008073B4" w:rsidRDefault="008073B4" w:rsidP="008073B4">
      <w:pPr>
        <w:tabs>
          <w:tab w:val="center" w:pos="4757"/>
          <w:tab w:val="left" w:pos="6000"/>
        </w:tabs>
        <w:suppressAutoHyphens w:val="0"/>
        <w:jc w:val="both"/>
        <w:rPr>
          <w:b/>
          <w:sz w:val="24"/>
          <w:szCs w:val="24"/>
          <w:lang w:val="es-AR" w:eastAsia="es-AR"/>
        </w:rPr>
      </w:pPr>
    </w:p>
    <w:p w14:paraId="0940F38A" w14:textId="77777777" w:rsidR="008073B4" w:rsidRPr="008073B4" w:rsidRDefault="008073B4" w:rsidP="008073B4">
      <w:pPr>
        <w:tabs>
          <w:tab w:val="center" w:pos="4757"/>
          <w:tab w:val="left" w:pos="6000"/>
        </w:tabs>
        <w:suppressAutoHyphens w:val="0"/>
        <w:jc w:val="both"/>
        <w:rPr>
          <w:b/>
          <w:sz w:val="24"/>
          <w:szCs w:val="24"/>
          <w:lang w:val="es-AR" w:eastAsia="es-AR"/>
        </w:rPr>
      </w:pPr>
    </w:p>
    <w:p w14:paraId="1BCBA218" w14:textId="77777777" w:rsidR="008073B4" w:rsidRPr="008073B4" w:rsidRDefault="008073B4" w:rsidP="008073B4">
      <w:pPr>
        <w:suppressAutoHyphens w:val="0"/>
        <w:jc w:val="center"/>
        <w:rPr>
          <w:b/>
          <w:sz w:val="24"/>
          <w:szCs w:val="24"/>
          <w:lang w:val="es-AR" w:eastAsia="es-AR"/>
        </w:rPr>
      </w:pPr>
      <w:r w:rsidRPr="008073B4">
        <w:rPr>
          <w:b/>
          <w:sz w:val="24"/>
          <w:szCs w:val="24"/>
          <w:lang w:val="es-AR" w:eastAsia="es-AR"/>
        </w:rPr>
        <w:t>Eje III</w:t>
      </w:r>
    </w:p>
    <w:p w14:paraId="6E162598" w14:textId="77777777" w:rsidR="008073B4" w:rsidRPr="008073B4" w:rsidRDefault="008073B4" w:rsidP="008073B4">
      <w:pPr>
        <w:suppressAutoHyphens w:val="0"/>
        <w:jc w:val="center"/>
        <w:rPr>
          <w:b/>
          <w:sz w:val="24"/>
          <w:szCs w:val="24"/>
          <w:lang w:val="es-AR" w:eastAsia="es-AR"/>
        </w:rPr>
      </w:pPr>
      <w:r w:rsidRPr="008073B4">
        <w:rPr>
          <w:b/>
          <w:sz w:val="24"/>
          <w:szCs w:val="24"/>
          <w:lang w:val="es-AR" w:eastAsia="es-AR"/>
        </w:rPr>
        <w:t xml:space="preserve">¿Cómo funciona el sistema de la lengua? </w:t>
      </w:r>
    </w:p>
    <w:p w14:paraId="62AD1EDE" w14:textId="77777777" w:rsidR="008073B4" w:rsidRPr="008073B4" w:rsidRDefault="008073B4" w:rsidP="008073B4">
      <w:pPr>
        <w:suppressAutoHyphens w:val="0"/>
        <w:jc w:val="center"/>
        <w:rPr>
          <w:b/>
          <w:sz w:val="24"/>
          <w:szCs w:val="24"/>
          <w:lang w:val="es-AR" w:eastAsia="es-AR"/>
        </w:rPr>
      </w:pPr>
      <w:r w:rsidRPr="008073B4">
        <w:rPr>
          <w:b/>
          <w:sz w:val="24"/>
          <w:szCs w:val="24"/>
          <w:lang w:val="es-AR" w:eastAsia="es-AR"/>
        </w:rPr>
        <w:t xml:space="preserve">¿Cómo logra el/la hablante hacer cosas con palabras? </w:t>
      </w:r>
    </w:p>
    <w:p w14:paraId="26862528" w14:textId="77777777" w:rsidR="008073B4" w:rsidRPr="008073B4" w:rsidRDefault="008073B4" w:rsidP="008073B4">
      <w:pPr>
        <w:suppressAutoHyphens w:val="0"/>
        <w:jc w:val="both"/>
        <w:rPr>
          <w:sz w:val="24"/>
          <w:szCs w:val="24"/>
          <w:lang w:val="es-AR" w:eastAsia="es-AR"/>
        </w:rPr>
      </w:pPr>
      <w:r w:rsidRPr="008073B4">
        <w:rPr>
          <w:sz w:val="24"/>
          <w:szCs w:val="24"/>
          <w:lang w:val="es-AR" w:eastAsia="es-AR"/>
        </w:rPr>
        <w:t xml:space="preserve">Lenguaje. Lengua. Habla. Las teorías sobre la adquisición del lenguaje. Niveles de análisis lingüístico: fonológico, morfológico, semántico, sintáctico, textual, discursivo y pragmático. Funciones del lenguaje. Comunicación verbal y no verbal. Modos discursivos orales: Diálogo, conversación, narración, renarración, exposición, etc. Elementos de Oratoria. Prejuicios acerca del “hablar bien”. </w:t>
      </w:r>
    </w:p>
    <w:p w14:paraId="034C48B3" w14:textId="77777777" w:rsidR="008073B4" w:rsidRPr="008073B4" w:rsidRDefault="008073B4" w:rsidP="008073B4">
      <w:pPr>
        <w:suppressAutoHyphens w:val="0"/>
        <w:rPr>
          <w:sz w:val="24"/>
          <w:szCs w:val="24"/>
          <w:lang w:val="es-AR" w:eastAsia="es-AR"/>
        </w:rPr>
      </w:pPr>
    </w:p>
    <w:p w14:paraId="208DB45A" w14:textId="77777777" w:rsidR="008073B4" w:rsidRPr="008073B4" w:rsidRDefault="008073B4" w:rsidP="008073B4">
      <w:pPr>
        <w:suppressAutoHyphens w:val="0"/>
        <w:ind w:left="360"/>
        <w:jc w:val="center"/>
        <w:rPr>
          <w:sz w:val="24"/>
          <w:szCs w:val="24"/>
          <w:lang w:val="es-AR" w:eastAsia="es-AR"/>
        </w:rPr>
      </w:pPr>
      <w:r w:rsidRPr="008073B4">
        <w:rPr>
          <w:color w:val="000000"/>
          <w:sz w:val="24"/>
          <w:szCs w:val="24"/>
          <w:lang w:val="es-AR" w:eastAsia="es-AR"/>
        </w:rPr>
        <w:t>BIBLIOGRAFÍA OBLIGATORIA EJE III</w:t>
      </w:r>
    </w:p>
    <w:p w14:paraId="774C9272" w14:textId="77777777" w:rsidR="008073B4" w:rsidRPr="008073B4" w:rsidRDefault="008073B4" w:rsidP="008073B4">
      <w:pPr>
        <w:suppressAutoHyphens w:val="0"/>
        <w:jc w:val="both"/>
        <w:rPr>
          <w:sz w:val="24"/>
          <w:szCs w:val="24"/>
          <w:lang w:val="es-AR" w:eastAsia="es-AR"/>
        </w:rPr>
      </w:pPr>
    </w:p>
    <w:p w14:paraId="4F9B27A2" w14:textId="77777777" w:rsidR="008073B4" w:rsidRPr="008073B4" w:rsidRDefault="008073B4" w:rsidP="008073B4">
      <w:pPr>
        <w:numPr>
          <w:ilvl w:val="0"/>
          <w:numId w:val="17"/>
        </w:numPr>
        <w:suppressAutoHyphens w:val="0"/>
        <w:jc w:val="both"/>
        <w:rPr>
          <w:color w:val="000000"/>
          <w:lang w:val="es-AR" w:eastAsia="es-AR"/>
        </w:rPr>
      </w:pPr>
      <w:r w:rsidRPr="008073B4">
        <w:rPr>
          <w:color w:val="000000"/>
          <w:sz w:val="24"/>
          <w:szCs w:val="24"/>
          <w:lang w:val="es-AR" w:eastAsia="es-AR"/>
        </w:rPr>
        <w:t>Bombini, Gustavo</w:t>
      </w:r>
      <w:r w:rsidRPr="008073B4">
        <w:rPr>
          <w:i/>
          <w:color w:val="000000"/>
          <w:sz w:val="24"/>
          <w:szCs w:val="24"/>
          <w:lang w:val="es-AR" w:eastAsia="es-AR"/>
        </w:rPr>
        <w:t>, El lenguaje en acción</w:t>
      </w:r>
      <w:r w:rsidRPr="008073B4">
        <w:rPr>
          <w:color w:val="000000"/>
          <w:sz w:val="24"/>
          <w:szCs w:val="24"/>
          <w:lang w:val="es-AR" w:eastAsia="es-AR"/>
        </w:rPr>
        <w:t>, Editorial Longseller, Buenos Aires, 2001.</w:t>
      </w:r>
    </w:p>
    <w:p w14:paraId="0E4C5463" w14:textId="77777777" w:rsidR="008073B4" w:rsidRPr="008073B4" w:rsidRDefault="008073B4" w:rsidP="008073B4">
      <w:pPr>
        <w:numPr>
          <w:ilvl w:val="0"/>
          <w:numId w:val="17"/>
        </w:numPr>
        <w:suppressAutoHyphens w:val="0"/>
        <w:jc w:val="both"/>
        <w:rPr>
          <w:color w:val="000000"/>
          <w:lang w:val="es-AR" w:eastAsia="es-AR"/>
        </w:rPr>
      </w:pPr>
      <w:r w:rsidRPr="008073B4">
        <w:rPr>
          <w:color w:val="000000"/>
          <w:sz w:val="24"/>
          <w:szCs w:val="24"/>
          <w:lang w:val="es-AR" w:eastAsia="es-AR"/>
        </w:rPr>
        <w:t>Fichas de cátedra sobre actos de habla y oratoria.</w:t>
      </w:r>
    </w:p>
    <w:p w14:paraId="214E07F9" w14:textId="77777777" w:rsidR="008073B4" w:rsidRPr="008073B4" w:rsidRDefault="008073B4" w:rsidP="008073B4">
      <w:pPr>
        <w:suppressAutoHyphens w:val="0"/>
        <w:jc w:val="center"/>
        <w:rPr>
          <w:sz w:val="24"/>
          <w:szCs w:val="24"/>
          <w:lang w:val="es-AR" w:eastAsia="es-AR"/>
        </w:rPr>
      </w:pPr>
    </w:p>
    <w:p w14:paraId="4994A32A" w14:textId="77777777" w:rsidR="008073B4" w:rsidRPr="008073B4" w:rsidRDefault="008073B4" w:rsidP="008073B4">
      <w:pPr>
        <w:suppressAutoHyphens w:val="0"/>
        <w:jc w:val="center"/>
        <w:rPr>
          <w:b/>
          <w:color w:val="000000"/>
          <w:sz w:val="24"/>
          <w:szCs w:val="24"/>
          <w:lang w:val="es-AR" w:eastAsia="es-AR"/>
        </w:rPr>
      </w:pPr>
      <w:r w:rsidRPr="008073B4">
        <w:rPr>
          <w:b/>
          <w:color w:val="000000"/>
          <w:sz w:val="24"/>
          <w:szCs w:val="24"/>
          <w:lang w:val="es-AR" w:eastAsia="es-AR"/>
        </w:rPr>
        <w:t xml:space="preserve">EJE IV </w:t>
      </w:r>
    </w:p>
    <w:p w14:paraId="66445593" w14:textId="77777777" w:rsidR="008073B4" w:rsidRPr="008073B4" w:rsidRDefault="008073B4" w:rsidP="008073B4">
      <w:pPr>
        <w:suppressAutoHyphens w:val="0"/>
        <w:jc w:val="center"/>
        <w:rPr>
          <w:sz w:val="24"/>
          <w:szCs w:val="24"/>
          <w:lang w:val="es-AR" w:eastAsia="es-AR"/>
        </w:rPr>
      </w:pPr>
      <w:r w:rsidRPr="008073B4">
        <w:rPr>
          <w:b/>
          <w:color w:val="000000"/>
          <w:sz w:val="24"/>
          <w:szCs w:val="24"/>
          <w:lang w:val="es-AR" w:eastAsia="es-AR"/>
        </w:rPr>
        <w:t>¿Qué estrategias de lectura y de escritura son necesarias para ser un/a lector/a y un /a escritor/a competente y posicionarse como modelo  en el acto de educar?</w:t>
      </w:r>
    </w:p>
    <w:p w14:paraId="6693E801" w14:textId="77777777" w:rsidR="008073B4" w:rsidRPr="008073B4" w:rsidRDefault="008073B4" w:rsidP="008073B4">
      <w:pPr>
        <w:suppressAutoHyphens w:val="0"/>
        <w:spacing w:after="240"/>
        <w:rPr>
          <w:sz w:val="24"/>
          <w:szCs w:val="24"/>
          <w:lang w:val="es-AR" w:eastAsia="es-AR"/>
        </w:rPr>
      </w:pPr>
    </w:p>
    <w:p w14:paraId="53385504"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t xml:space="preserve">La lectura: concepciones, revisión crítica. Enfoque interactivo y transaccional. Estrategias para la lectura y la escritura de textos: Hipotetización de lectura, contraste o cotejo, reformulación.  La lectura y sus múltiples sentidos. Leer por placer, leer para aprender, leer para revisar la propia identidad. </w:t>
      </w:r>
    </w:p>
    <w:p w14:paraId="33224E73"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lastRenderedPageBreak/>
        <w:t>La escritura: El problema retórico según la teoría de  Flower, L. y Hayes.  El proceso de la escritura según Cassany: planificación, textualización y revisión.</w:t>
      </w:r>
    </w:p>
    <w:p w14:paraId="46285D01" w14:textId="77777777" w:rsidR="008073B4" w:rsidRPr="008073B4" w:rsidRDefault="008073B4" w:rsidP="008073B4">
      <w:pPr>
        <w:suppressAutoHyphens w:val="0"/>
        <w:rPr>
          <w:sz w:val="24"/>
          <w:szCs w:val="24"/>
          <w:lang w:val="es-AR" w:eastAsia="es-AR"/>
        </w:rPr>
      </w:pPr>
    </w:p>
    <w:p w14:paraId="1584D74B" w14:textId="77777777" w:rsidR="008073B4" w:rsidRPr="008073B4" w:rsidRDefault="008073B4" w:rsidP="008073B4">
      <w:pPr>
        <w:suppressAutoHyphens w:val="0"/>
        <w:ind w:left="360"/>
        <w:jc w:val="center"/>
        <w:rPr>
          <w:sz w:val="24"/>
          <w:szCs w:val="24"/>
          <w:lang w:val="es-AR" w:eastAsia="es-AR"/>
        </w:rPr>
      </w:pPr>
      <w:r w:rsidRPr="008073B4">
        <w:rPr>
          <w:color w:val="000000"/>
          <w:sz w:val="24"/>
          <w:szCs w:val="24"/>
          <w:lang w:val="es-AR" w:eastAsia="es-AR"/>
        </w:rPr>
        <w:t>BIBLIOGRAFÍA OBLIGATORIA EJE IV</w:t>
      </w:r>
    </w:p>
    <w:p w14:paraId="24440940" w14:textId="77777777" w:rsidR="008073B4" w:rsidRPr="008073B4" w:rsidRDefault="008073B4" w:rsidP="008073B4">
      <w:pPr>
        <w:suppressAutoHyphens w:val="0"/>
        <w:rPr>
          <w:sz w:val="24"/>
          <w:szCs w:val="24"/>
          <w:lang w:val="es-AR" w:eastAsia="es-AR"/>
        </w:rPr>
      </w:pPr>
    </w:p>
    <w:p w14:paraId="6123AE25" w14:textId="77777777" w:rsidR="008073B4" w:rsidRPr="008073B4" w:rsidRDefault="008073B4" w:rsidP="008073B4">
      <w:pPr>
        <w:numPr>
          <w:ilvl w:val="0"/>
          <w:numId w:val="20"/>
        </w:numPr>
        <w:suppressAutoHyphens w:val="0"/>
        <w:jc w:val="both"/>
        <w:rPr>
          <w:color w:val="000000"/>
          <w:lang w:val="es-AR" w:eastAsia="es-AR"/>
        </w:rPr>
      </w:pPr>
      <w:r w:rsidRPr="008073B4">
        <w:rPr>
          <w:color w:val="000000"/>
          <w:sz w:val="24"/>
          <w:szCs w:val="24"/>
          <w:lang w:val="es-AR" w:eastAsia="es-AR"/>
        </w:rPr>
        <w:t xml:space="preserve">Alvarado, Maite, “La Resolución de Problemas” </w:t>
      </w:r>
      <w:r w:rsidRPr="008073B4">
        <w:rPr>
          <w:i/>
          <w:color w:val="000000"/>
          <w:sz w:val="24"/>
          <w:szCs w:val="24"/>
          <w:lang w:val="es-AR" w:eastAsia="es-AR"/>
        </w:rPr>
        <w:t xml:space="preserve">En Revista Propuesta Educativa </w:t>
      </w:r>
      <w:r w:rsidRPr="008073B4">
        <w:rPr>
          <w:color w:val="000000"/>
          <w:sz w:val="24"/>
          <w:szCs w:val="24"/>
          <w:lang w:val="es-AR" w:eastAsia="es-AR"/>
        </w:rPr>
        <w:t>Nº 26, Argentina, FLACSO – Ediciones Novedades Educativas, Año 2003.</w:t>
      </w:r>
    </w:p>
    <w:p w14:paraId="30DCAFBD" w14:textId="77777777" w:rsidR="008073B4" w:rsidRPr="008073B4" w:rsidRDefault="008073B4" w:rsidP="008073B4">
      <w:pPr>
        <w:suppressAutoHyphens w:val="0"/>
        <w:rPr>
          <w:sz w:val="24"/>
          <w:szCs w:val="24"/>
          <w:lang w:val="es-AR" w:eastAsia="es-AR"/>
        </w:rPr>
      </w:pPr>
    </w:p>
    <w:p w14:paraId="1D4EA786" w14:textId="77777777" w:rsidR="008073B4" w:rsidRPr="008073B4" w:rsidRDefault="008073B4" w:rsidP="008073B4">
      <w:pPr>
        <w:numPr>
          <w:ilvl w:val="0"/>
          <w:numId w:val="22"/>
        </w:numPr>
        <w:suppressAutoHyphens w:val="0"/>
        <w:jc w:val="both"/>
        <w:rPr>
          <w:color w:val="000000"/>
          <w:lang w:val="es-AR" w:eastAsia="es-AR"/>
        </w:rPr>
      </w:pPr>
      <w:r w:rsidRPr="008073B4">
        <w:rPr>
          <w:color w:val="000000"/>
          <w:sz w:val="24"/>
          <w:szCs w:val="24"/>
          <w:lang w:val="es-AR" w:eastAsia="es-AR"/>
        </w:rPr>
        <w:t xml:space="preserve">Cassany, Daniel, </w:t>
      </w:r>
      <w:r w:rsidRPr="008073B4">
        <w:rPr>
          <w:i/>
          <w:color w:val="000000"/>
          <w:sz w:val="24"/>
          <w:szCs w:val="24"/>
          <w:lang w:val="es-AR" w:eastAsia="es-AR"/>
        </w:rPr>
        <w:t>Reparar la escritura</w:t>
      </w:r>
      <w:r w:rsidRPr="008073B4">
        <w:rPr>
          <w:color w:val="000000"/>
          <w:sz w:val="24"/>
          <w:szCs w:val="24"/>
          <w:lang w:val="es-AR" w:eastAsia="es-AR"/>
        </w:rPr>
        <w:t>, Editorial  Grao, Barcelona, 1996. Págs. 31 a 32-44 a 56</w:t>
      </w:r>
    </w:p>
    <w:p w14:paraId="6D7D8C8E" w14:textId="77777777" w:rsidR="008073B4" w:rsidRPr="008073B4" w:rsidRDefault="008073B4" w:rsidP="008073B4">
      <w:pPr>
        <w:numPr>
          <w:ilvl w:val="0"/>
          <w:numId w:val="22"/>
        </w:numPr>
        <w:suppressAutoHyphens w:val="0"/>
        <w:jc w:val="both"/>
        <w:rPr>
          <w:color w:val="000000"/>
          <w:lang w:val="es-AR" w:eastAsia="es-AR"/>
        </w:rPr>
      </w:pPr>
      <w:r w:rsidRPr="008073B4">
        <w:rPr>
          <w:color w:val="000000"/>
          <w:sz w:val="24"/>
          <w:szCs w:val="24"/>
          <w:lang w:val="es-AR" w:eastAsia="es-AR"/>
        </w:rPr>
        <w:t xml:space="preserve">Dubois, María Eugenia, </w:t>
      </w:r>
      <w:r w:rsidRPr="008073B4">
        <w:rPr>
          <w:i/>
          <w:color w:val="000000"/>
          <w:sz w:val="24"/>
          <w:szCs w:val="24"/>
          <w:lang w:val="es-AR" w:eastAsia="es-AR"/>
        </w:rPr>
        <w:t xml:space="preserve">“Lectura, escritura y formación docente”, </w:t>
      </w:r>
      <w:r w:rsidRPr="008073B4">
        <w:rPr>
          <w:color w:val="000000"/>
          <w:sz w:val="24"/>
          <w:szCs w:val="24"/>
          <w:lang w:val="es-AR" w:eastAsia="es-AR"/>
        </w:rPr>
        <w:t>Rev. Lectura y Vida, Año 16, Nº2, 1995.</w:t>
      </w:r>
    </w:p>
    <w:p w14:paraId="04860B5E" w14:textId="77777777" w:rsidR="008073B4" w:rsidRPr="008073B4" w:rsidRDefault="008073B4" w:rsidP="008073B4">
      <w:pPr>
        <w:suppressAutoHyphens w:val="0"/>
        <w:ind w:left="720"/>
        <w:jc w:val="both"/>
        <w:rPr>
          <w:rFonts w:ascii="Noto Sans Symbols" w:eastAsia="Noto Sans Symbols" w:hAnsi="Noto Sans Symbols" w:cs="Noto Sans Symbols"/>
          <w:color w:val="000000"/>
          <w:sz w:val="24"/>
          <w:szCs w:val="24"/>
          <w:lang w:val="es-AR" w:eastAsia="es-AR"/>
        </w:rPr>
      </w:pPr>
    </w:p>
    <w:p w14:paraId="256EB84B" w14:textId="77777777" w:rsidR="008073B4" w:rsidRPr="008073B4" w:rsidRDefault="008073B4" w:rsidP="008073B4">
      <w:pPr>
        <w:suppressAutoHyphens w:val="0"/>
        <w:ind w:left="720"/>
        <w:jc w:val="both"/>
        <w:rPr>
          <w:rFonts w:ascii="Noto Sans Symbols" w:eastAsia="Noto Sans Symbols" w:hAnsi="Noto Sans Symbols" w:cs="Noto Sans Symbols"/>
          <w:color w:val="000000"/>
          <w:sz w:val="24"/>
          <w:szCs w:val="24"/>
          <w:lang w:val="es-AR" w:eastAsia="es-AR"/>
        </w:rPr>
      </w:pPr>
    </w:p>
    <w:p w14:paraId="23A0CFFE" w14:textId="77777777" w:rsidR="008073B4" w:rsidRPr="008073B4" w:rsidRDefault="008073B4" w:rsidP="008073B4">
      <w:pPr>
        <w:suppressAutoHyphens w:val="0"/>
        <w:jc w:val="center"/>
        <w:rPr>
          <w:b/>
          <w:color w:val="000000"/>
          <w:sz w:val="24"/>
          <w:szCs w:val="24"/>
          <w:lang w:val="es-AR" w:eastAsia="es-AR"/>
        </w:rPr>
      </w:pPr>
      <w:r w:rsidRPr="008073B4">
        <w:rPr>
          <w:b/>
          <w:color w:val="000000"/>
          <w:sz w:val="24"/>
          <w:szCs w:val="24"/>
          <w:lang w:val="es-AR" w:eastAsia="es-AR"/>
        </w:rPr>
        <w:t>EJE V</w:t>
      </w:r>
    </w:p>
    <w:p w14:paraId="6B580655" w14:textId="77777777" w:rsidR="008073B4" w:rsidRPr="008073B4" w:rsidRDefault="008073B4" w:rsidP="008073B4">
      <w:pPr>
        <w:suppressAutoHyphens w:val="0"/>
        <w:jc w:val="center"/>
        <w:rPr>
          <w:sz w:val="24"/>
          <w:szCs w:val="24"/>
          <w:lang w:val="es-AR" w:eastAsia="es-AR"/>
        </w:rPr>
      </w:pPr>
      <w:r w:rsidRPr="008073B4">
        <w:rPr>
          <w:b/>
          <w:color w:val="000000"/>
          <w:sz w:val="24"/>
          <w:szCs w:val="24"/>
          <w:lang w:val="es-AR" w:eastAsia="es-AR"/>
        </w:rPr>
        <w:t>¿Por qué las lenguas cambian? ¿Cómo el sistema de la lengua incluye y excluye a los hablantes?</w:t>
      </w:r>
    </w:p>
    <w:p w14:paraId="2AF7DA86" w14:textId="77777777" w:rsidR="008073B4" w:rsidRPr="008073B4" w:rsidRDefault="008073B4" w:rsidP="008073B4">
      <w:pPr>
        <w:suppressAutoHyphens w:val="0"/>
        <w:rPr>
          <w:sz w:val="24"/>
          <w:szCs w:val="24"/>
          <w:lang w:val="es-AR" w:eastAsia="es-AR"/>
        </w:rPr>
      </w:pPr>
    </w:p>
    <w:p w14:paraId="01871309" w14:textId="77777777" w:rsidR="008073B4" w:rsidRPr="008073B4" w:rsidRDefault="008073B4" w:rsidP="008073B4">
      <w:pPr>
        <w:suppressAutoHyphens w:val="0"/>
        <w:ind w:left="360"/>
        <w:jc w:val="both"/>
        <w:rPr>
          <w:color w:val="000000"/>
          <w:sz w:val="24"/>
          <w:szCs w:val="24"/>
          <w:lang w:val="es-AR" w:eastAsia="es-AR"/>
        </w:rPr>
      </w:pPr>
      <w:r w:rsidRPr="008073B4">
        <w:rPr>
          <w:color w:val="000000"/>
          <w:sz w:val="24"/>
          <w:szCs w:val="24"/>
          <w:lang w:val="es-AR" w:eastAsia="es-AR"/>
        </w:rPr>
        <w:t xml:space="preserve">Lengua materna, lengua estándar, diferencia y variación. Lectos. Prejuicios lingüísticos. La diversidad lingüística y cultural. La Sociolingüística.  Lengua Dominante y Lengua Dominada según Pierre Bourdieu. </w:t>
      </w:r>
    </w:p>
    <w:p w14:paraId="35F1F745" w14:textId="77777777" w:rsidR="008073B4" w:rsidRPr="008073B4" w:rsidRDefault="008073B4" w:rsidP="008073B4">
      <w:pPr>
        <w:suppressAutoHyphens w:val="0"/>
        <w:ind w:left="360"/>
        <w:jc w:val="both"/>
        <w:rPr>
          <w:color w:val="000000"/>
          <w:sz w:val="24"/>
          <w:szCs w:val="24"/>
          <w:lang w:val="es-AR" w:eastAsia="es-AR"/>
        </w:rPr>
      </w:pPr>
    </w:p>
    <w:p w14:paraId="1EA7D1FC" w14:textId="77777777" w:rsidR="008073B4" w:rsidRPr="008073B4" w:rsidRDefault="008073B4" w:rsidP="008073B4">
      <w:pPr>
        <w:suppressAutoHyphens w:val="0"/>
        <w:ind w:left="360"/>
        <w:jc w:val="center"/>
        <w:rPr>
          <w:sz w:val="24"/>
          <w:szCs w:val="24"/>
          <w:lang w:val="es-AR" w:eastAsia="es-AR"/>
        </w:rPr>
      </w:pPr>
      <w:r w:rsidRPr="008073B4">
        <w:rPr>
          <w:color w:val="000000"/>
          <w:sz w:val="24"/>
          <w:szCs w:val="24"/>
          <w:lang w:val="es-AR" w:eastAsia="es-AR"/>
        </w:rPr>
        <w:t>BIBLIOGRAFÍA OBLIGATORIA EJE V</w:t>
      </w:r>
    </w:p>
    <w:p w14:paraId="272F6D2A" w14:textId="77777777" w:rsidR="008073B4" w:rsidRPr="008073B4" w:rsidRDefault="008073B4" w:rsidP="008073B4">
      <w:pPr>
        <w:suppressAutoHyphens w:val="0"/>
        <w:rPr>
          <w:sz w:val="24"/>
          <w:szCs w:val="24"/>
          <w:lang w:val="es-AR" w:eastAsia="es-AR"/>
        </w:rPr>
      </w:pPr>
    </w:p>
    <w:p w14:paraId="617BBC12" w14:textId="77777777" w:rsidR="008073B4" w:rsidRPr="008073B4" w:rsidRDefault="008073B4" w:rsidP="008073B4">
      <w:pPr>
        <w:numPr>
          <w:ilvl w:val="0"/>
          <w:numId w:val="14"/>
        </w:numPr>
        <w:suppressAutoHyphens w:val="0"/>
        <w:jc w:val="both"/>
        <w:rPr>
          <w:color w:val="000000"/>
          <w:lang w:val="es-AR" w:eastAsia="es-AR"/>
        </w:rPr>
      </w:pPr>
      <w:r w:rsidRPr="008073B4">
        <w:rPr>
          <w:color w:val="000000"/>
          <w:sz w:val="24"/>
          <w:szCs w:val="24"/>
          <w:lang w:val="es-AR" w:eastAsia="es-AR"/>
        </w:rPr>
        <w:t>Apuntes de la cátedra sobre Pierre Bourdieu</w:t>
      </w:r>
    </w:p>
    <w:p w14:paraId="62EAFA3E" w14:textId="77777777" w:rsidR="008073B4" w:rsidRPr="008073B4" w:rsidRDefault="008073B4" w:rsidP="008073B4">
      <w:pPr>
        <w:numPr>
          <w:ilvl w:val="0"/>
          <w:numId w:val="14"/>
        </w:numPr>
        <w:suppressAutoHyphens w:val="0"/>
        <w:jc w:val="both"/>
        <w:rPr>
          <w:b/>
          <w:color w:val="000000"/>
          <w:lang w:val="es-AR" w:eastAsia="es-AR"/>
        </w:rPr>
      </w:pPr>
      <w:r w:rsidRPr="008073B4">
        <w:rPr>
          <w:sz w:val="24"/>
          <w:szCs w:val="24"/>
          <w:lang w:val="es-AR" w:eastAsia="es-AR"/>
        </w:rPr>
        <w:t>Nercesian, Verónica.Clase Nro. 2. “</w:t>
      </w:r>
      <w:r w:rsidRPr="008073B4">
        <w:rPr>
          <w:i/>
          <w:sz w:val="24"/>
          <w:szCs w:val="24"/>
          <w:lang w:val="es-AR" w:eastAsia="es-AR"/>
        </w:rPr>
        <w:t>Conceptos clave para pensar las realidades sociolingüísticas”.</w:t>
      </w:r>
      <w:r w:rsidRPr="008073B4">
        <w:rPr>
          <w:sz w:val="24"/>
          <w:szCs w:val="24"/>
          <w:lang w:val="es-AR" w:eastAsia="es-AR"/>
        </w:rPr>
        <w:t xml:space="preserve"> Especialización Docente Superior en alfabetización inicial. Buenos Aires: Ministerio de Educación de la Nación. 2015.</w:t>
      </w:r>
    </w:p>
    <w:p w14:paraId="6B8F1874" w14:textId="77777777" w:rsidR="008073B4" w:rsidRPr="008073B4" w:rsidRDefault="008073B4" w:rsidP="008073B4">
      <w:pPr>
        <w:suppressAutoHyphens w:val="0"/>
        <w:ind w:left="720"/>
        <w:jc w:val="both"/>
        <w:rPr>
          <w:rFonts w:ascii="Noto Sans Symbols" w:eastAsia="Noto Sans Symbols" w:hAnsi="Noto Sans Symbols" w:cs="Noto Sans Symbols"/>
          <w:color w:val="000000"/>
          <w:sz w:val="24"/>
          <w:szCs w:val="24"/>
          <w:lang w:val="es-AR" w:eastAsia="es-AR"/>
        </w:rPr>
      </w:pPr>
    </w:p>
    <w:p w14:paraId="6BAA049D" w14:textId="77777777" w:rsidR="008073B4" w:rsidRPr="008073B4" w:rsidRDefault="008073B4" w:rsidP="008073B4">
      <w:pPr>
        <w:suppressAutoHyphens w:val="0"/>
        <w:ind w:left="720"/>
        <w:jc w:val="center"/>
        <w:rPr>
          <w:b/>
          <w:color w:val="000000"/>
          <w:sz w:val="24"/>
          <w:szCs w:val="24"/>
          <w:lang w:val="es-AR" w:eastAsia="es-AR"/>
        </w:rPr>
      </w:pPr>
      <w:r w:rsidRPr="008073B4">
        <w:rPr>
          <w:b/>
          <w:color w:val="000000"/>
          <w:sz w:val="24"/>
          <w:szCs w:val="24"/>
          <w:lang w:val="es-AR" w:eastAsia="es-AR"/>
        </w:rPr>
        <w:t>EJE VI</w:t>
      </w:r>
    </w:p>
    <w:p w14:paraId="747FD938" w14:textId="77777777" w:rsidR="008073B4" w:rsidRPr="008073B4" w:rsidRDefault="008073B4" w:rsidP="008073B4">
      <w:pPr>
        <w:suppressAutoHyphens w:val="0"/>
        <w:ind w:left="720"/>
        <w:jc w:val="center"/>
        <w:rPr>
          <w:rFonts w:ascii="Noto Sans Symbols" w:eastAsia="Noto Sans Symbols" w:hAnsi="Noto Sans Symbols" w:cs="Noto Sans Symbols"/>
          <w:color w:val="000000"/>
          <w:sz w:val="24"/>
          <w:szCs w:val="24"/>
          <w:lang w:val="es-AR" w:eastAsia="es-AR"/>
        </w:rPr>
      </w:pPr>
    </w:p>
    <w:p w14:paraId="67BD1F9E" w14:textId="77777777" w:rsidR="008073B4" w:rsidRPr="008073B4" w:rsidRDefault="008073B4" w:rsidP="008073B4">
      <w:pPr>
        <w:suppressAutoHyphens w:val="0"/>
        <w:ind w:left="720"/>
        <w:jc w:val="both"/>
        <w:rPr>
          <w:rFonts w:ascii="Noto Sans Symbols" w:eastAsia="Noto Sans Symbols" w:hAnsi="Noto Sans Symbols" w:cs="Noto Sans Symbols"/>
          <w:color w:val="000000"/>
          <w:sz w:val="24"/>
          <w:szCs w:val="24"/>
          <w:lang w:val="es-AR" w:eastAsia="es-AR"/>
        </w:rPr>
      </w:pPr>
      <w:r w:rsidRPr="008073B4">
        <w:rPr>
          <w:b/>
          <w:color w:val="000000"/>
          <w:sz w:val="24"/>
          <w:szCs w:val="24"/>
          <w:lang w:val="es-AR" w:eastAsia="es-AR"/>
        </w:rPr>
        <w:t>¿Cuál es la relación entre lenguaje, pensamiento y realidad?</w:t>
      </w:r>
    </w:p>
    <w:p w14:paraId="5D72EE5A" w14:textId="77777777" w:rsidR="008073B4" w:rsidRPr="008073B4" w:rsidRDefault="008073B4" w:rsidP="008073B4">
      <w:pPr>
        <w:suppressAutoHyphens w:val="0"/>
        <w:rPr>
          <w:sz w:val="24"/>
          <w:szCs w:val="24"/>
          <w:lang w:val="es-AR" w:eastAsia="es-AR"/>
        </w:rPr>
      </w:pPr>
    </w:p>
    <w:p w14:paraId="1D2ED980"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t xml:space="preserve">Discusiones filosóficas sobre el lenguaje. El lenguaje, ¿representa o construye la realidad? El lenguaje como portador de ideologías en los discursos sociales. Análisis del Discurso. Lo dicho y lo no dicho. Enunciador y enunciatario. Objetividad y Subjetividad en el lenguaje. </w:t>
      </w:r>
    </w:p>
    <w:p w14:paraId="295ABF12" w14:textId="77777777" w:rsidR="008073B4" w:rsidRPr="008073B4" w:rsidRDefault="008073B4" w:rsidP="008073B4">
      <w:pPr>
        <w:suppressAutoHyphens w:val="0"/>
        <w:ind w:left="360"/>
        <w:jc w:val="both"/>
        <w:rPr>
          <w:color w:val="000000"/>
          <w:sz w:val="24"/>
          <w:szCs w:val="24"/>
          <w:lang w:val="es-AR" w:eastAsia="es-AR"/>
        </w:rPr>
      </w:pPr>
      <w:r w:rsidRPr="008073B4">
        <w:rPr>
          <w:color w:val="000000"/>
          <w:sz w:val="24"/>
          <w:szCs w:val="24"/>
          <w:lang w:val="es-AR" w:eastAsia="es-AR"/>
        </w:rPr>
        <w:t xml:space="preserve">Reflexión sobre la relación entre lenguaje, pensamiento y realidad: Medios masivos, textos literarios. Cuestiones de género: la reproducción o la trasgresión de los estereotipos de género en textos escolares, periodísticos y literarios. </w:t>
      </w:r>
    </w:p>
    <w:p w14:paraId="1960D887" w14:textId="77777777" w:rsidR="008073B4" w:rsidRPr="008073B4" w:rsidRDefault="008073B4" w:rsidP="008073B4">
      <w:pPr>
        <w:suppressAutoHyphens w:val="0"/>
        <w:ind w:left="360"/>
        <w:jc w:val="both"/>
        <w:rPr>
          <w:sz w:val="24"/>
          <w:szCs w:val="24"/>
          <w:lang w:val="es-AR" w:eastAsia="es-AR"/>
        </w:rPr>
      </w:pPr>
      <w:r w:rsidRPr="008073B4">
        <w:rPr>
          <w:color w:val="000000"/>
          <w:sz w:val="24"/>
          <w:szCs w:val="24"/>
          <w:lang w:val="es-AR" w:eastAsia="es-AR"/>
        </w:rPr>
        <w:t xml:space="preserve">Hacia una lengua no sexista. Debates entre Feministas y posturas patriarcales de la Real Academia de la Lengua Española.  </w:t>
      </w:r>
    </w:p>
    <w:p w14:paraId="335F755B" w14:textId="77777777" w:rsidR="008073B4" w:rsidRPr="008073B4" w:rsidRDefault="008073B4" w:rsidP="008073B4">
      <w:pPr>
        <w:suppressAutoHyphens w:val="0"/>
        <w:rPr>
          <w:sz w:val="24"/>
          <w:szCs w:val="24"/>
          <w:lang w:val="es-AR" w:eastAsia="es-AR"/>
        </w:rPr>
      </w:pPr>
    </w:p>
    <w:p w14:paraId="7025F461" w14:textId="77777777" w:rsidR="008073B4" w:rsidRPr="008073B4" w:rsidRDefault="008073B4" w:rsidP="008073B4">
      <w:pPr>
        <w:suppressAutoHyphens w:val="0"/>
        <w:ind w:left="360"/>
        <w:jc w:val="center"/>
        <w:rPr>
          <w:sz w:val="24"/>
          <w:szCs w:val="24"/>
          <w:lang w:val="es-AR" w:eastAsia="es-AR"/>
        </w:rPr>
      </w:pPr>
      <w:r w:rsidRPr="008073B4">
        <w:rPr>
          <w:color w:val="000000"/>
          <w:sz w:val="24"/>
          <w:szCs w:val="24"/>
          <w:lang w:val="es-AR" w:eastAsia="es-AR"/>
        </w:rPr>
        <w:t>BIBLIOFRAFÍA OBLIGATORIA EJE VI</w:t>
      </w:r>
    </w:p>
    <w:p w14:paraId="7B1D22A6" w14:textId="77777777" w:rsidR="008073B4" w:rsidRPr="008073B4" w:rsidRDefault="008073B4" w:rsidP="008073B4">
      <w:pPr>
        <w:suppressAutoHyphens w:val="0"/>
        <w:rPr>
          <w:sz w:val="24"/>
          <w:szCs w:val="24"/>
          <w:lang w:val="es-AR" w:eastAsia="es-AR"/>
        </w:rPr>
      </w:pPr>
    </w:p>
    <w:p w14:paraId="27C72C6C" w14:textId="77777777" w:rsidR="008073B4" w:rsidRPr="008073B4" w:rsidRDefault="008073B4" w:rsidP="008073B4">
      <w:pPr>
        <w:numPr>
          <w:ilvl w:val="0"/>
          <w:numId w:val="12"/>
        </w:numPr>
        <w:suppressAutoHyphens w:val="0"/>
        <w:jc w:val="both"/>
        <w:rPr>
          <w:color w:val="000000"/>
          <w:lang w:val="es-AR" w:eastAsia="es-AR"/>
        </w:rPr>
      </w:pPr>
      <w:r w:rsidRPr="008073B4">
        <w:rPr>
          <w:color w:val="000000"/>
          <w:sz w:val="24"/>
          <w:szCs w:val="24"/>
          <w:lang w:val="es-AR" w:eastAsia="es-AR"/>
        </w:rPr>
        <w:t xml:space="preserve">AAVV. </w:t>
      </w:r>
      <w:r w:rsidRPr="008073B4">
        <w:rPr>
          <w:i/>
          <w:color w:val="000000"/>
          <w:sz w:val="24"/>
          <w:szCs w:val="24"/>
          <w:lang w:val="es-AR" w:eastAsia="es-AR"/>
        </w:rPr>
        <w:t>La escuela y los medios</w:t>
      </w:r>
      <w:r w:rsidRPr="008073B4">
        <w:rPr>
          <w:color w:val="000000"/>
          <w:sz w:val="24"/>
          <w:szCs w:val="24"/>
          <w:lang w:val="es-AR" w:eastAsia="es-AR"/>
        </w:rPr>
        <w:t>, Ediciones Novedades Educativas, Bs. As., 1999. Págs. 3 a 24.</w:t>
      </w:r>
    </w:p>
    <w:p w14:paraId="1EFFF74A" w14:textId="77777777" w:rsidR="008073B4" w:rsidRPr="008073B4" w:rsidRDefault="008073B4" w:rsidP="008073B4">
      <w:pPr>
        <w:numPr>
          <w:ilvl w:val="0"/>
          <w:numId w:val="12"/>
        </w:numPr>
        <w:suppressAutoHyphens w:val="0"/>
        <w:jc w:val="both"/>
        <w:rPr>
          <w:color w:val="000000"/>
          <w:lang w:val="es-AR" w:eastAsia="es-AR"/>
        </w:rPr>
      </w:pPr>
      <w:r w:rsidRPr="008073B4">
        <w:rPr>
          <w:rFonts w:ascii="Noto Sans Symbols" w:eastAsia="Noto Sans Symbols" w:hAnsi="Noto Sans Symbols" w:cs="Noto Sans Symbols"/>
          <w:color w:val="000000"/>
          <w:sz w:val="24"/>
          <w:szCs w:val="24"/>
          <w:lang w:val="es-AR" w:eastAsia="es-AR"/>
        </w:rPr>
        <w:t>Apuntes de la cátedra sobre Análisis del Discurso.</w:t>
      </w:r>
    </w:p>
    <w:p w14:paraId="5CBE935E" w14:textId="77777777" w:rsidR="008073B4" w:rsidRPr="008073B4" w:rsidRDefault="008073B4" w:rsidP="008073B4">
      <w:pPr>
        <w:widowControl w:val="0"/>
        <w:numPr>
          <w:ilvl w:val="0"/>
          <w:numId w:val="12"/>
        </w:numPr>
        <w:pBdr>
          <w:top w:val="nil"/>
          <w:left w:val="nil"/>
          <w:bottom w:val="nil"/>
          <w:right w:val="nil"/>
          <w:between w:val="nil"/>
        </w:pBdr>
        <w:suppressAutoHyphens w:val="0"/>
        <w:jc w:val="both"/>
        <w:rPr>
          <w:color w:val="000000"/>
          <w:lang w:val="es-AR" w:eastAsia="es-AR"/>
        </w:rPr>
      </w:pPr>
      <w:r w:rsidRPr="008073B4">
        <w:rPr>
          <w:color w:val="000000"/>
          <w:sz w:val="24"/>
          <w:szCs w:val="24"/>
          <w:lang w:val="es-AR" w:eastAsia="es-AR"/>
        </w:rPr>
        <w:t xml:space="preserve"> Castro Vázquez, Olga. </w:t>
      </w:r>
      <w:r w:rsidRPr="008073B4">
        <w:rPr>
          <w:i/>
          <w:color w:val="000000"/>
          <w:sz w:val="24"/>
          <w:szCs w:val="24"/>
          <w:lang w:val="es-AR" w:eastAsia="es-AR"/>
        </w:rPr>
        <w:t>Rebatiendo lo que otrOs dicen del lenguaje no sexista</w:t>
      </w:r>
      <w:r w:rsidRPr="008073B4">
        <w:rPr>
          <w:color w:val="000000"/>
          <w:sz w:val="24"/>
          <w:szCs w:val="24"/>
          <w:lang w:val="es-AR" w:eastAsia="es-AR"/>
        </w:rPr>
        <w:t xml:space="preserve"> </w:t>
      </w:r>
      <w:hyperlink r:id="rId8" w:anchor="_blank">
        <w:r w:rsidRPr="008073B4">
          <w:rPr>
            <w:color w:val="000080"/>
            <w:sz w:val="24"/>
            <w:szCs w:val="24"/>
            <w:u w:val="single"/>
            <w:lang w:val="es-AR" w:eastAsia="es-AR"/>
          </w:rPr>
          <w:t>http://blogs.crtvg.es/mu/diariocultural/2009/02/04/a-festa-debate-sobre-o-verbo-</w:t>
        </w:r>
        <w:r w:rsidRPr="008073B4">
          <w:rPr>
            <w:color w:val="000080"/>
            <w:sz w:val="24"/>
            <w:szCs w:val="24"/>
            <w:u w:val="single"/>
            <w:lang w:val="es-AR" w:eastAsia="es-AR"/>
          </w:rPr>
          <w:lastRenderedPageBreak/>
          <w:t>patriarcal/</w:t>
        </w:r>
      </w:hyperlink>
      <w:r w:rsidRPr="008073B4">
        <w:rPr>
          <w:color w:val="000000"/>
          <w:sz w:val="24"/>
          <w:szCs w:val="24"/>
          <w:lang w:val="es-AR" w:eastAsia="es-AR"/>
        </w:rPr>
        <w:t xml:space="preserve"> </w:t>
      </w:r>
    </w:p>
    <w:p w14:paraId="162873EA" w14:textId="77777777" w:rsidR="008073B4" w:rsidRPr="008073B4" w:rsidRDefault="008073B4" w:rsidP="008073B4">
      <w:pPr>
        <w:widowControl w:val="0"/>
        <w:numPr>
          <w:ilvl w:val="0"/>
          <w:numId w:val="12"/>
        </w:numPr>
        <w:pBdr>
          <w:top w:val="nil"/>
          <w:left w:val="nil"/>
          <w:bottom w:val="nil"/>
          <w:right w:val="nil"/>
          <w:between w:val="nil"/>
        </w:pBdr>
        <w:suppressAutoHyphens w:val="0"/>
        <w:jc w:val="both"/>
        <w:rPr>
          <w:i/>
          <w:color w:val="000000"/>
          <w:lang w:val="es-AR" w:eastAsia="es-AR"/>
        </w:rPr>
      </w:pPr>
      <w:r w:rsidRPr="008073B4">
        <w:rPr>
          <w:color w:val="000000"/>
          <w:sz w:val="24"/>
          <w:szCs w:val="24"/>
          <w:lang w:val="es-AR" w:eastAsia="es-AR"/>
        </w:rPr>
        <w:t xml:space="preserve">Pérez Cervera, María Julia, </w:t>
      </w:r>
      <w:r w:rsidRPr="008073B4">
        <w:rPr>
          <w:i/>
          <w:color w:val="000000"/>
          <w:sz w:val="24"/>
          <w:szCs w:val="24"/>
          <w:lang w:val="es-AR" w:eastAsia="es-AR"/>
        </w:rPr>
        <w:t xml:space="preserve">Manual para el uso no sexista del lenguaje, </w:t>
      </w:r>
      <w:r w:rsidRPr="008073B4">
        <w:rPr>
          <w:color w:val="000000"/>
          <w:sz w:val="24"/>
          <w:szCs w:val="24"/>
          <w:lang w:val="es-AR" w:eastAsia="es-AR"/>
        </w:rPr>
        <w:t xml:space="preserve"> Comisión Nacional para Prevenir y Erradicar la Violencia contra las Mujeres, Ciudad de México, D.F., Cuarta edición: Marzo de 2011- http://www.conavim.gob.mx</w:t>
      </w:r>
    </w:p>
    <w:p w14:paraId="28F387AA" w14:textId="77777777" w:rsidR="008073B4" w:rsidRPr="008073B4" w:rsidRDefault="008073B4" w:rsidP="008073B4">
      <w:pPr>
        <w:suppressAutoHyphens w:val="0"/>
        <w:jc w:val="both"/>
        <w:rPr>
          <w:rFonts w:ascii="Noto Sans Symbols" w:eastAsia="Noto Sans Symbols" w:hAnsi="Noto Sans Symbols" w:cs="Noto Sans Symbols"/>
          <w:color w:val="000000"/>
          <w:sz w:val="24"/>
          <w:szCs w:val="24"/>
          <w:lang w:val="es-AR" w:eastAsia="es-AR"/>
        </w:rPr>
      </w:pPr>
    </w:p>
    <w:p w14:paraId="21A84C51" w14:textId="77777777" w:rsidR="008073B4" w:rsidRPr="008073B4" w:rsidRDefault="008073B4" w:rsidP="008073B4">
      <w:pPr>
        <w:suppressAutoHyphens w:val="0"/>
        <w:jc w:val="both"/>
        <w:rPr>
          <w:rFonts w:ascii="Arial" w:eastAsia="Arial" w:hAnsi="Arial" w:cs="Arial"/>
          <w:sz w:val="22"/>
          <w:szCs w:val="22"/>
          <w:lang w:val="es-AR" w:eastAsia="es-AR"/>
        </w:rPr>
      </w:pPr>
    </w:p>
    <w:p w14:paraId="508484CF" w14:textId="77777777" w:rsidR="008073B4" w:rsidRPr="008073B4" w:rsidRDefault="008073B4" w:rsidP="008073B4">
      <w:pPr>
        <w:pBdr>
          <w:top w:val="single" w:sz="4" w:space="1" w:color="000000"/>
          <w:left w:val="single" w:sz="4" w:space="4" w:color="000000"/>
          <w:bottom w:val="single" w:sz="4" w:space="1" w:color="000000"/>
          <w:right w:val="single" w:sz="4" w:space="4" w:color="000000"/>
        </w:pBdr>
        <w:shd w:val="clear" w:color="auto" w:fill="0D0D0D"/>
        <w:suppressAutoHyphens w:val="0"/>
        <w:jc w:val="both"/>
        <w:rPr>
          <w:rFonts w:ascii="Arial" w:eastAsia="Arial" w:hAnsi="Arial" w:cs="Arial"/>
          <w:b/>
          <w:color w:val="FFFFFF"/>
          <w:sz w:val="22"/>
          <w:szCs w:val="22"/>
          <w:lang w:val="es-AR" w:eastAsia="es-AR"/>
        </w:rPr>
      </w:pPr>
      <w:r w:rsidRPr="008073B4">
        <w:rPr>
          <w:rFonts w:ascii="Arial" w:eastAsia="Arial" w:hAnsi="Arial" w:cs="Arial"/>
          <w:b/>
          <w:color w:val="FFFFFF"/>
          <w:sz w:val="22"/>
          <w:szCs w:val="22"/>
          <w:lang w:val="es-AR" w:eastAsia="es-AR"/>
        </w:rPr>
        <w:t xml:space="preserve">EVALUACIÓN – ACREDITACIÓN (CONDICIONES DE ALUMNO REGULAR Y LIBRE) </w:t>
      </w:r>
    </w:p>
    <w:p w14:paraId="06E7DAAF" w14:textId="77777777" w:rsidR="008073B4" w:rsidRPr="008073B4" w:rsidRDefault="008073B4" w:rsidP="008073B4">
      <w:pPr>
        <w:suppressAutoHyphens w:val="0"/>
        <w:spacing w:after="142"/>
        <w:jc w:val="both"/>
        <w:rPr>
          <w:sz w:val="24"/>
          <w:szCs w:val="24"/>
          <w:lang w:val="es-AR" w:eastAsia="es-AR"/>
        </w:rPr>
      </w:pPr>
      <w:r w:rsidRPr="008073B4">
        <w:rPr>
          <w:color w:val="00000A"/>
          <w:sz w:val="24"/>
          <w:szCs w:val="24"/>
          <w:lang w:val="es-AR" w:eastAsia="es-AR"/>
        </w:rPr>
        <w:t>Aunque en este espacio el resultado final es importante, ya que se deberá acreditar con una determinada nota, según sea Con Promoción sin Examen Final o Regular con Examen Final (Ver Acreditación), la evaluación será procesual y problematizadora, ya que tanto el proceso como el producto serán tenidos en cuenta cualitativamente para reflexionar acerca de la calidad de la comprensión y la producción. Será problematizadora porque de esta manera se generan interrogantes acerca de los progresos y obstáculos en el aprendizaje.</w:t>
      </w:r>
    </w:p>
    <w:p w14:paraId="07BD2B1E" w14:textId="77777777" w:rsidR="008073B4" w:rsidRPr="008073B4" w:rsidRDefault="008073B4" w:rsidP="008073B4">
      <w:pPr>
        <w:suppressAutoHyphens w:val="0"/>
        <w:spacing w:after="142"/>
        <w:jc w:val="both"/>
        <w:rPr>
          <w:sz w:val="24"/>
          <w:szCs w:val="24"/>
          <w:lang w:val="es-AR" w:eastAsia="es-AR"/>
        </w:rPr>
      </w:pPr>
      <w:r w:rsidRPr="008073B4">
        <w:rPr>
          <w:color w:val="00000A"/>
          <w:sz w:val="24"/>
          <w:szCs w:val="24"/>
          <w:lang w:val="es-AR" w:eastAsia="es-AR"/>
        </w:rPr>
        <w:t xml:space="preserve">Se establecerán y compartirán los criterios de evaluación para que de esa manera también se tornen visibles los objetivos de la cátedra. Así se pautará, por ejemplo, para la evaluación oral: La adecuación al registro y al tono según la actividad (Disertación, exposición formal, debate), la normativa, los elementos paralingüísticos y la organización coherente del discurso. Para la evaluación escrita, se indicará el código de corrección. Se pautarán los aspectos a ser evaluados en forma criterial, a saber: conocimiento de los conceptos teóricos, adecuación al registro, indagación del tono requerido para el tipo de texto elegido, organización de las ideas, tratamiento del lenguaje (coherencia, cohesión, normativa), utilización adecuada de otros materiales (imagen, sonido, etc.). </w:t>
      </w:r>
    </w:p>
    <w:p w14:paraId="7F2BD292" w14:textId="77777777" w:rsidR="008073B4" w:rsidRPr="008073B4" w:rsidRDefault="008073B4" w:rsidP="008073B4">
      <w:pPr>
        <w:suppressAutoHyphens w:val="0"/>
        <w:spacing w:after="142"/>
        <w:jc w:val="both"/>
        <w:rPr>
          <w:sz w:val="24"/>
          <w:szCs w:val="24"/>
          <w:lang w:val="es-AR" w:eastAsia="es-AR"/>
        </w:rPr>
      </w:pPr>
      <w:r w:rsidRPr="008073B4">
        <w:rPr>
          <w:color w:val="00000A"/>
          <w:sz w:val="24"/>
          <w:szCs w:val="24"/>
          <w:lang w:val="es-AR" w:eastAsia="es-AR"/>
        </w:rPr>
        <w:t>Las actividades grupales permitirán obtener un registro sobre aspectos actitudinales, de integración y actuación social. Por ejemplo, en los debates o en las exposiciones sobre un tema pautado, se llevarán registros de actitudes individuales y grupales. Estos instrumentos darán cuenta del nivel de compromiso, cooperación y responsabilidad frente a sí mismos/as, a sus pares y ante la docente.</w:t>
      </w:r>
    </w:p>
    <w:p w14:paraId="4F3A1F7A" w14:textId="77777777" w:rsidR="008073B4" w:rsidRPr="008073B4" w:rsidRDefault="008073B4" w:rsidP="008073B4">
      <w:pPr>
        <w:suppressAutoHyphens w:val="0"/>
        <w:spacing w:after="142"/>
        <w:jc w:val="both"/>
        <w:rPr>
          <w:sz w:val="24"/>
          <w:szCs w:val="24"/>
          <w:lang w:val="es-AR" w:eastAsia="es-AR"/>
        </w:rPr>
      </w:pPr>
      <w:r w:rsidRPr="008073B4">
        <w:rPr>
          <w:color w:val="00000A"/>
          <w:sz w:val="24"/>
          <w:szCs w:val="24"/>
          <w:lang w:val="es-AR" w:eastAsia="es-AR"/>
        </w:rPr>
        <w:t>Por último, no debe olvidarse que es necesario brindarles a los y las estudiantes la posibilidad de autoevaluarse y co-evaluarse, de manera que puedan reflexionar sobre sus propias capacidades y desempeños. Esto puede lograrse a partir de cuestionarios, de escalas de autoevaluación y de la autocorrección. Es muy interesante agregarle a estos cuestionarios ítems sobre el desenvolvimiento de la docente, con preguntas relacionadas con la metodología implementada, la apropiación del conocimiento y de habilidades; así como también, la relación interpersonal con el grupo, que se pueden basar en los  lineamientos evaluativos del Analizador de la Gestión y el desarrollo curricular.</w:t>
      </w:r>
    </w:p>
    <w:p w14:paraId="03D66FA7" w14:textId="77777777" w:rsidR="008073B4" w:rsidRPr="008073B4" w:rsidRDefault="008073B4" w:rsidP="008073B4">
      <w:pPr>
        <w:suppressAutoHyphens w:val="0"/>
        <w:jc w:val="both"/>
        <w:rPr>
          <w:sz w:val="24"/>
          <w:szCs w:val="24"/>
          <w:lang w:val="es-AR" w:eastAsia="es-AR"/>
        </w:rPr>
      </w:pPr>
    </w:p>
    <w:p w14:paraId="54861576" w14:textId="28983691" w:rsidR="008073B4" w:rsidRDefault="008073B4" w:rsidP="008073B4">
      <w:pPr>
        <w:suppressAutoHyphens w:val="0"/>
        <w:ind w:left="163" w:right="-4"/>
        <w:jc w:val="both"/>
        <w:rPr>
          <w:b/>
          <w:color w:val="00000A"/>
          <w:sz w:val="24"/>
          <w:szCs w:val="24"/>
          <w:lang w:val="es-AR" w:eastAsia="es-AR"/>
        </w:rPr>
      </w:pPr>
      <w:r w:rsidRPr="008073B4">
        <w:rPr>
          <w:b/>
          <w:color w:val="00000A"/>
          <w:sz w:val="24"/>
          <w:szCs w:val="24"/>
          <w:lang w:val="es-AR" w:eastAsia="es-AR"/>
        </w:rPr>
        <w:t>Acreditación</w:t>
      </w:r>
      <w:r w:rsidR="00EF2F5C">
        <w:rPr>
          <w:b/>
          <w:color w:val="00000A"/>
          <w:sz w:val="24"/>
          <w:szCs w:val="24"/>
          <w:lang w:val="es-AR" w:eastAsia="es-AR"/>
        </w:rPr>
        <w:t xml:space="preserve"> (VER EL RAM)</w:t>
      </w:r>
    </w:p>
    <w:p w14:paraId="4B013E18" w14:textId="77777777" w:rsidR="00A35DED" w:rsidRDefault="00A35DED" w:rsidP="00A35DED">
      <w:pPr>
        <w:suppressAutoHyphens w:val="0"/>
        <w:spacing w:after="160"/>
        <w:ind w:left="-2" w:right="-4" w:hanging="2"/>
        <w:jc w:val="both"/>
        <w:rPr>
          <w:rFonts w:ascii="Arial" w:hAnsi="Arial" w:cs="Arial"/>
          <w:color w:val="000000"/>
          <w:sz w:val="22"/>
          <w:szCs w:val="22"/>
          <w:u w:val="single"/>
          <w:lang w:val="es-AR" w:eastAsia="es-AR"/>
        </w:rPr>
      </w:pPr>
    </w:p>
    <w:p w14:paraId="540336B6" w14:textId="1B00B3C8" w:rsidR="00A35DED" w:rsidRPr="00A35DED" w:rsidRDefault="00A35DED" w:rsidP="00A35DED">
      <w:pPr>
        <w:suppressAutoHyphens w:val="0"/>
        <w:spacing w:after="160"/>
        <w:ind w:left="-2" w:right="-4" w:hanging="2"/>
        <w:jc w:val="both"/>
        <w:rPr>
          <w:sz w:val="24"/>
          <w:szCs w:val="24"/>
          <w:lang w:val="es-AR" w:eastAsia="es-AR"/>
        </w:rPr>
      </w:pPr>
      <w:r w:rsidRPr="00A35DED">
        <w:rPr>
          <w:rFonts w:ascii="Arial" w:hAnsi="Arial" w:cs="Arial"/>
          <w:color w:val="000000"/>
          <w:sz w:val="22"/>
          <w:szCs w:val="22"/>
          <w:lang w:val="es-AR" w:eastAsia="es-AR"/>
        </w:rPr>
        <w:t xml:space="preserve">Estudiantes regulares, </w:t>
      </w:r>
      <w:r>
        <w:rPr>
          <w:rFonts w:ascii="Arial" w:hAnsi="Arial" w:cs="Arial"/>
          <w:color w:val="000000"/>
          <w:sz w:val="22"/>
          <w:szCs w:val="22"/>
          <w:lang w:val="es-AR" w:eastAsia="es-AR"/>
        </w:rPr>
        <w:t>d</w:t>
      </w:r>
      <w:r w:rsidRPr="00A35DED">
        <w:rPr>
          <w:rFonts w:ascii="Arial" w:hAnsi="Arial" w:cs="Arial"/>
          <w:color w:val="000000"/>
          <w:sz w:val="22"/>
          <w:szCs w:val="22"/>
          <w:lang w:val="es-AR" w:eastAsia="es-AR"/>
        </w:rPr>
        <w:t>eberán cumplir con los siguientes requisitos:</w:t>
      </w:r>
    </w:p>
    <w:p w14:paraId="1A56C96C" w14:textId="77777777" w:rsidR="00A35DED" w:rsidRPr="00A35DED" w:rsidRDefault="00A35DED" w:rsidP="00A35DED">
      <w:pPr>
        <w:suppressAutoHyphens w:val="0"/>
        <w:spacing w:after="160"/>
        <w:ind w:left="-2" w:right="-4" w:hanging="2"/>
        <w:jc w:val="both"/>
        <w:rPr>
          <w:sz w:val="24"/>
          <w:szCs w:val="24"/>
          <w:lang w:val="es-AR" w:eastAsia="es-AR"/>
        </w:rPr>
      </w:pPr>
      <w:r w:rsidRPr="00A35DED">
        <w:rPr>
          <w:rFonts w:ascii="Arial" w:hAnsi="Arial" w:cs="Arial"/>
          <w:color w:val="000000"/>
          <w:sz w:val="22"/>
          <w:szCs w:val="22"/>
          <w:lang w:val="es-AR" w:eastAsia="es-AR"/>
        </w:rPr>
        <w:t>-Asistencia:  </w:t>
      </w:r>
    </w:p>
    <w:p w14:paraId="0E79FDE4" w14:textId="13F62F37" w:rsidR="00A35DED" w:rsidRPr="00A35DED" w:rsidRDefault="00A35DED" w:rsidP="00A35DED">
      <w:pPr>
        <w:suppressAutoHyphens w:val="0"/>
        <w:spacing w:after="160"/>
        <w:ind w:left="-2" w:right="-4" w:hanging="2"/>
        <w:jc w:val="both"/>
        <w:rPr>
          <w:sz w:val="24"/>
          <w:szCs w:val="24"/>
          <w:lang w:val="es-AR" w:eastAsia="es-AR"/>
        </w:rPr>
      </w:pPr>
      <w:r w:rsidRPr="00A35DED">
        <w:rPr>
          <w:rFonts w:ascii="Arial" w:hAnsi="Arial" w:cs="Arial"/>
          <w:color w:val="000000"/>
          <w:sz w:val="22"/>
          <w:szCs w:val="22"/>
          <w:lang w:val="es-AR" w:eastAsia="es-AR"/>
        </w:rPr>
        <w:t>80% para promoción</w:t>
      </w:r>
      <w:r>
        <w:rPr>
          <w:rFonts w:ascii="Arial" w:hAnsi="Arial" w:cs="Arial"/>
          <w:color w:val="000000"/>
          <w:sz w:val="22"/>
          <w:szCs w:val="22"/>
          <w:lang w:val="es-AR" w:eastAsia="es-AR"/>
        </w:rPr>
        <w:t>,</w:t>
      </w:r>
      <w:r w:rsidRPr="00A35DED">
        <w:rPr>
          <w:rFonts w:ascii="Arial" w:hAnsi="Arial" w:cs="Arial"/>
          <w:color w:val="000000"/>
          <w:sz w:val="22"/>
          <w:szCs w:val="22"/>
          <w:lang w:val="es-AR" w:eastAsia="es-AR"/>
        </w:rPr>
        <w:t xml:space="preserve"> sin examen final. </w:t>
      </w:r>
    </w:p>
    <w:p w14:paraId="790DDC81" w14:textId="5F010FB4" w:rsidR="00A35DED" w:rsidRPr="00A35DED" w:rsidRDefault="00A35DED" w:rsidP="00A35DED">
      <w:pPr>
        <w:suppressAutoHyphens w:val="0"/>
        <w:spacing w:after="160"/>
        <w:ind w:left="-2" w:right="-4" w:hanging="2"/>
        <w:jc w:val="both"/>
        <w:rPr>
          <w:sz w:val="24"/>
          <w:szCs w:val="24"/>
          <w:lang w:val="es-AR" w:eastAsia="es-AR"/>
        </w:rPr>
      </w:pPr>
      <w:r w:rsidRPr="00A35DED">
        <w:rPr>
          <w:rFonts w:ascii="Arial" w:hAnsi="Arial" w:cs="Arial"/>
          <w:color w:val="000000"/>
          <w:sz w:val="22"/>
          <w:szCs w:val="22"/>
          <w:lang w:val="es-AR" w:eastAsia="es-AR"/>
        </w:rPr>
        <w:t>70 % con examen final.</w:t>
      </w:r>
    </w:p>
    <w:p w14:paraId="23D14869" w14:textId="77777777" w:rsidR="00A35DED" w:rsidRPr="00A35DED" w:rsidRDefault="00A35DED" w:rsidP="00A35DED">
      <w:pPr>
        <w:suppressAutoHyphens w:val="0"/>
        <w:spacing w:after="160"/>
        <w:ind w:left="-2" w:right="-4" w:hanging="2"/>
        <w:jc w:val="both"/>
        <w:rPr>
          <w:sz w:val="24"/>
          <w:szCs w:val="24"/>
          <w:lang w:val="es-AR" w:eastAsia="es-AR"/>
        </w:rPr>
      </w:pPr>
      <w:r w:rsidRPr="00A35DED">
        <w:rPr>
          <w:rFonts w:ascii="Arial" w:hAnsi="Arial" w:cs="Arial"/>
          <w:color w:val="000000"/>
          <w:sz w:val="22"/>
          <w:szCs w:val="22"/>
          <w:lang w:val="es-AR" w:eastAsia="es-AR"/>
        </w:rPr>
        <w:t>-Evaluación: </w:t>
      </w:r>
    </w:p>
    <w:p w14:paraId="2ED3AE40" w14:textId="69E78CA0" w:rsidR="00A35DED" w:rsidRPr="00A35DED" w:rsidRDefault="00A35DED" w:rsidP="00A35DED">
      <w:pPr>
        <w:suppressAutoHyphens w:val="0"/>
        <w:spacing w:after="160"/>
        <w:ind w:left="-2" w:right="-4" w:hanging="2"/>
        <w:jc w:val="both"/>
        <w:rPr>
          <w:sz w:val="24"/>
          <w:szCs w:val="24"/>
          <w:lang w:val="es-AR" w:eastAsia="es-AR"/>
        </w:rPr>
      </w:pPr>
      <w:r w:rsidRPr="00A35DED">
        <w:rPr>
          <w:rFonts w:ascii="Arial" w:hAnsi="Arial" w:cs="Arial"/>
          <w:color w:val="000000"/>
          <w:sz w:val="22"/>
          <w:szCs w:val="22"/>
          <w:lang w:val="es-AR" w:eastAsia="es-AR"/>
        </w:rPr>
        <w:t>Para tener derecho a examen final, se debe aprobar -con 4 o más- los parciales, deben estar aprobados los trabajos prácticos (AP/R/D)</w:t>
      </w:r>
      <w:r>
        <w:rPr>
          <w:rFonts w:ascii="Arial" w:hAnsi="Arial" w:cs="Arial"/>
          <w:color w:val="000000"/>
          <w:sz w:val="22"/>
          <w:szCs w:val="22"/>
          <w:lang w:val="es-AR" w:eastAsia="es-AR"/>
        </w:rPr>
        <w:t>,</w:t>
      </w:r>
      <w:r w:rsidRPr="00A35DED">
        <w:rPr>
          <w:rFonts w:ascii="Arial" w:hAnsi="Arial" w:cs="Arial"/>
          <w:color w:val="000000"/>
          <w:sz w:val="22"/>
          <w:szCs w:val="22"/>
          <w:lang w:val="es-AR" w:eastAsia="es-AR"/>
        </w:rPr>
        <w:t xml:space="preserve"> y el coloquio final con una nota de </w:t>
      </w:r>
      <w:r>
        <w:rPr>
          <w:rFonts w:ascii="Arial" w:hAnsi="Arial" w:cs="Arial"/>
          <w:color w:val="000000"/>
          <w:sz w:val="22"/>
          <w:szCs w:val="22"/>
          <w:lang w:val="es-AR" w:eastAsia="es-AR"/>
        </w:rPr>
        <w:t>-</w:t>
      </w:r>
      <w:r w:rsidRPr="00A35DED">
        <w:rPr>
          <w:rFonts w:ascii="Arial" w:hAnsi="Arial" w:cs="Arial"/>
          <w:color w:val="000000"/>
          <w:sz w:val="22"/>
          <w:szCs w:val="22"/>
          <w:lang w:val="es-AR" w:eastAsia="es-AR"/>
        </w:rPr>
        <w:t>4 o más</w:t>
      </w:r>
      <w:r>
        <w:rPr>
          <w:rFonts w:ascii="Arial" w:hAnsi="Arial" w:cs="Arial"/>
          <w:color w:val="000000"/>
          <w:sz w:val="22"/>
          <w:szCs w:val="22"/>
          <w:lang w:val="es-AR" w:eastAsia="es-AR"/>
        </w:rPr>
        <w:t>-</w:t>
      </w:r>
      <w:r w:rsidRPr="00A35DED">
        <w:rPr>
          <w:rFonts w:ascii="Arial" w:hAnsi="Arial" w:cs="Arial"/>
          <w:color w:val="000000"/>
          <w:sz w:val="22"/>
          <w:szCs w:val="22"/>
          <w:lang w:val="es-AR" w:eastAsia="es-AR"/>
        </w:rPr>
        <w:t xml:space="preserve">. Para </w:t>
      </w:r>
      <w:r w:rsidRPr="00A35DED">
        <w:rPr>
          <w:rFonts w:ascii="Arial" w:hAnsi="Arial" w:cs="Arial"/>
          <w:color w:val="000000"/>
          <w:sz w:val="22"/>
          <w:szCs w:val="22"/>
          <w:lang w:val="es-AR" w:eastAsia="es-AR"/>
        </w:rPr>
        <w:lastRenderedPageBreak/>
        <w:t>promocionar sin examen final, los parciales y</w:t>
      </w:r>
      <w:r>
        <w:rPr>
          <w:rFonts w:ascii="Arial" w:hAnsi="Arial" w:cs="Arial"/>
          <w:color w:val="000000"/>
          <w:sz w:val="22"/>
          <w:szCs w:val="22"/>
          <w:lang w:val="es-AR" w:eastAsia="es-AR"/>
        </w:rPr>
        <w:t xml:space="preserve"> el</w:t>
      </w:r>
      <w:r w:rsidRPr="00A35DED">
        <w:rPr>
          <w:rFonts w:ascii="Arial" w:hAnsi="Arial" w:cs="Arial"/>
          <w:color w:val="000000"/>
          <w:sz w:val="22"/>
          <w:szCs w:val="22"/>
          <w:lang w:val="es-AR" w:eastAsia="es-AR"/>
        </w:rPr>
        <w:t xml:space="preserve"> coloquio deben tener un </w:t>
      </w:r>
      <w:r>
        <w:rPr>
          <w:rFonts w:ascii="Arial" w:hAnsi="Arial" w:cs="Arial"/>
          <w:color w:val="000000"/>
          <w:sz w:val="22"/>
          <w:szCs w:val="22"/>
          <w:lang w:val="es-AR" w:eastAsia="es-AR"/>
        </w:rPr>
        <w:t>-</w:t>
      </w:r>
      <w:r w:rsidRPr="00A35DED">
        <w:rPr>
          <w:rFonts w:ascii="Arial" w:hAnsi="Arial" w:cs="Arial"/>
          <w:color w:val="000000"/>
          <w:sz w:val="22"/>
          <w:szCs w:val="22"/>
          <w:lang w:val="es-AR" w:eastAsia="es-AR"/>
        </w:rPr>
        <w:t>7 o más</w:t>
      </w:r>
      <w:r>
        <w:rPr>
          <w:rFonts w:ascii="Arial" w:hAnsi="Arial" w:cs="Arial"/>
          <w:color w:val="000000"/>
          <w:sz w:val="22"/>
          <w:szCs w:val="22"/>
          <w:lang w:val="es-AR" w:eastAsia="es-AR"/>
        </w:rPr>
        <w:t>-</w:t>
      </w:r>
      <w:r w:rsidRPr="00A35DED">
        <w:rPr>
          <w:rFonts w:ascii="Arial" w:hAnsi="Arial" w:cs="Arial"/>
          <w:color w:val="000000"/>
          <w:sz w:val="22"/>
          <w:szCs w:val="22"/>
          <w:lang w:val="es-AR" w:eastAsia="es-AR"/>
        </w:rPr>
        <w:t>, y aprobados los trabajos prácticos.</w:t>
      </w:r>
    </w:p>
    <w:p w14:paraId="09D09961" w14:textId="63CB7F32" w:rsidR="00A35DED" w:rsidRPr="00A35DED" w:rsidRDefault="00A35DED" w:rsidP="00A35DED">
      <w:pPr>
        <w:suppressAutoHyphens w:val="0"/>
        <w:spacing w:after="160"/>
        <w:ind w:left="-2" w:right="-4" w:hanging="2"/>
        <w:jc w:val="both"/>
        <w:rPr>
          <w:sz w:val="24"/>
          <w:szCs w:val="24"/>
          <w:lang w:val="es-AR" w:eastAsia="es-AR"/>
        </w:rPr>
      </w:pPr>
      <w:r w:rsidRPr="00A35DED">
        <w:rPr>
          <w:rFonts w:ascii="Arial" w:hAnsi="Arial" w:cs="Arial"/>
          <w:color w:val="000000"/>
          <w:sz w:val="22"/>
          <w:szCs w:val="22"/>
          <w:lang w:val="es-AR" w:eastAsia="es-AR"/>
        </w:rPr>
        <w:t>Al referirnos a trabajos prácticos, estos mismos pueden ser presenciales o domiciliarios, escritos u orales, individuales o grupales. Los foros también son trabajos prácticos. </w:t>
      </w:r>
    </w:p>
    <w:p w14:paraId="2298E6B2" w14:textId="77777777" w:rsidR="00A35DED" w:rsidRPr="00A35DED" w:rsidRDefault="00A35DED" w:rsidP="00A35DED">
      <w:pPr>
        <w:suppressAutoHyphens w:val="0"/>
        <w:rPr>
          <w:sz w:val="24"/>
          <w:szCs w:val="24"/>
          <w:lang w:val="es-AR" w:eastAsia="es-AR"/>
        </w:rPr>
      </w:pPr>
    </w:p>
    <w:p w14:paraId="5ED706F1" w14:textId="77777777" w:rsidR="00A35DED" w:rsidRPr="00A35DED" w:rsidRDefault="00A35DED" w:rsidP="00A35DED">
      <w:pPr>
        <w:suppressAutoHyphens w:val="0"/>
        <w:spacing w:after="142"/>
        <w:ind w:left="-2" w:hanging="2"/>
        <w:jc w:val="both"/>
        <w:rPr>
          <w:sz w:val="24"/>
          <w:szCs w:val="24"/>
          <w:lang w:val="es-AR" w:eastAsia="es-AR"/>
        </w:rPr>
      </w:pPr>
      <w:r w:rsidRPr="00A35DED">
        <w:rPr>
          <w:rFonts w:ascii="Arial" w:hAnsi="Arial" w:cs="Arial"/>
          <w:color w:val="00000A"/>
          <w:sz w:val="22"/>
          <w:szCs w:val="22"/>
          <w:u w:val="single"/>
          <w:lang w:val="es-AR" w:eastAsia="es-AR"/>
        </w:rPr>
        <w:t>Estudiantes en condición de “libres”</w:t>
      </w:r>
      <w:r w:rsidRPr="00A35DED">
        <w:rPr>
          <w:rFonts w:ascii="Arial" w:hAnsi="Arial" w:cs="Arial"/>
          <w:color w:val="00000A"/>
          <w:sz w:val="22"/>
          <w:szCs w:val="22"/>
          <w:lang w:val="es-AR" w:eastAsia="es-AR"/>
        </w:rPr>
        <w:t>: Podrán presentarse a rendir quienes hayan elaborado un trabajo que aborde los grandes ejes temáticos. Este trabajo deberá tener un seguimiento tutorial previo y ser presentado por lo menos quince (15) días antes de la mesa de examen.</w:t>
      </w:r>
    </w:p>
    <w:p w14:paraId="093FE67B" w14:textId="77777777" w:rsidR="00A35DED" w:rsidRPr="008073B4" w:rsidRDefault="00A35DED" w:rsidP="008073B4">
      <w:pPr>
        <w:suppressAutoHyphens w:val="0"/>
        <w:jc w:val="both"/>
        <w:rPr>
          <w:rFonts w:ascii="Arial" w:eastAsia="Arial" w:hAnsi="Arial" w:cs="Arial"/>
          <w:sz w:val="22"/>
          <w:szCs w:val="22"/>
          <w:lang w:val="es-AR" w:eastAsia="es-AR"/>
        </w:rPr>
      </w:pPr>
    </w:p>
    <w:p w14:paraId="1FEC4EDE" w14:textId="77777777" w:rsidR="008073B4" w:rsidRPr="008073B4" w:rsidRDefault="008073B4" w:rsidP="008073B4">
      <w:pPr>
        <w:pBdr>
          <w:top w:val="single" w:sz="4" w:space="1" w:color="000000"/>
          <w:left w:val="single" w:sz="4" w:space="4" w:color="000000"/>
          <w:bottom w:val="single" w:sz="4" w:space="1" w:color="000000"/>
          <w:right w:val="single" w:sz="4" w:space="4" w:color="000000"/>
        </w:pBdr>
        <w:shd w:val="clear" w:color="auto" w:fill="0D0D0D"/>
        <w:suppressAutoHyphens w:val="0"/>
        <w:jc w:val="both"/>
        <w:rPr>
          <w:rFonts w:ascii="Arial" w:eastAsia="Arial" w:hAnsi="Arial" w:cs="Arial"/>
          <w:b/>
          <w:color w:val="FFFFFF"/>
          <w:sz w:val="22"/>
          <w:szCs w:val="22"/>
          <w:lang w:val="es-AR" w:eastAsia="es-AR"/>
        </w:rPr>
      </w:pPr>
      <w:r w:rsidRPr="008073B4">
        <w:rPr>
          <w:rFonts w:ascii="Arial" w:eastAsia="Arial" w:hAnsi="Arial" w:cs="Arial"/>
          <w:b/>
          <w:color w:val="FFFFFF"/>
          <w:sz w:val="22"/>
          <w:szCs w:val="22"/>
          <w:lang w:val="es-AR" w:eastAsia="es-AR"/>
        </w:rPr>
        <w:t>BIBLIOGRAFIA</w:t>
      </w:r>
    </w:p>
    <w:p w14:paraId="479A65E0" w14:textId="77777777" w:rsidR="008073B4" w:rsidRPr="008073B4" w:rsidRDefault="008073B4" w:rsidP="008073B4">
      <w:pPr>
        <w:suppressAutoHyphens w:val="0"/>
        <w:jc w:val="both"/>
        <w:rPr>
          <w:b/>
          <w:sz w:val="24"/>
          <w:szCs w:val="24"/>
          <w:lang w:val="es-AR" w:eastAsia="es-AR"/>
        </w:rPr>
      </w:pPr>
      <w:r w:rsidRPr="008073B4">
        <w:rPr>
          <w:b/>
          <w:sz w:val="24"/>
          <w:szCs w:val="24"/>
          <w:lang w:val="es-AR" w:eastAsia="es-AR"/>
        </w:rPr>
        <w:t xml:space="preserve">Bibliografía de los/as estudiantes: </w:t>
      </w:r>
    </w:p>
    <w:p w14:paraId="09432A4E" w14:textId="77777777" w:rsidR="008073B4" w:rsidRPr="008073B4" w:rsidRDefault="008073B4" w:rsidP="008073B4">
      <w:pPr>
        <w:suppressAutoHyphens w:val="0"/>
        <w:jc w:val="both"/>
        <w:rPr>
          <w:b/>
          <w:sz w:val="24"/>
          <w:szCs w:val="24"/>
          <w:lang w:val="es-AR" w:eastAsia="es-AR"/>
        </w:rPr>
      </w:pPr>
    </w:p>
    <w:p w14:paraId="70BAA356" w14:textId="77777777" w:rsidR="008073B4" w:rsidRPr="008073B4" w:rsidRDefault="008073B4" w:rsidP="008073B4">
      <w:pPr>
        <w:numPr>
          <w:ilvl w:val="0"/>
          <w:numId w:val="24"/>
        </w:numPr>
        <w:suppressAutoHyphens w:val="0"/>
        <w:jc w:val="both"/>
        <w:rPr>
          <w:color w:val="000000"/>
          <w:lang w:val="es-AR" w:eastAsia="es-AR"/>
        </w:rPr>
      </w:pPr>
      <w:r w:rsidRPr="008073B4">
        <w:rPr>
          <w:color w:val="000000"/>
          <w:sz w:val="24"/>
          <w:szCs w:val="24"/>
          <w:lang w:val="es-AR" w:eastAsia="es-AR"/>
        </w:rPr>
        <w:t xml:space="preserve">AAVV. </w:t>
      </w:r>
      <w:r w:rsidRPr="008073B4">
        <w:rPr>
          <w:i/>
          <w:color w:val="000000"/>
          <w:sz w:val="24"/>
          <w:szCs w:val="24"/>
          <w:lang w:val="es-AR" w:eastAsia="es-AR"/>
        </w:rPr>
        <w:t>La escuela y los medios</w:t>
      </w:r>
      <w:r w:rsidRPr="008073B4">
        <w:rPr>
          <w:color w:val="000000"/>
          <w:sz w:val="24"/>
          <w:szCs w:val="24"/>
          <w:lang w:val="es-AR" w:eastAsia="es-AR"/>
        </w:rPr>
        <w:t xml:space="preserve">, Ediciones Novedades Educativas, Bs. As., 1999. Págs. 3 a 24. </w:t>
      </w:r>
    </w:p>
    <w:p w14:paraId="43191281" w14:textId="0A0488E5" w:rsidR="008073B4" w:rsidRPr="008073B4" w:rsidRDefault="008073B4" w:rsidP="008073B4">
      <w:pPr>
        <w:widowControl w:val="0"/>
        <w:numPr>
          <w:ilvl w:val="0"/>
          <w:numId w:val="24"/>
        </w:numPr>
        <w:suppressAutoHyphens w:val="0"/>
        <w:spacing w:after="142"/>
        <w:jc w:val="both"/>
        <w:rPr>
          <w:lang w:val="es-AR" w:eastAsia="es-AR"/>
        </w:rPr>
      </w:pPr>
      <w:r w:rsidRPr="008073B4">
        <w:rPr>
          <w:color w:val="000000"/>
          <w:sz w:val="24"/>
          <w:szCs w:val="24"/>
          <w:highlight w:val="white"/>
          <w:lang w:val="es-AR" w:eastAsia="es-AR"/>
        </w:rPr>
        <w:t xml:space="preserve">Apuntes y fichas de la cátedra . </w:t>
      </w:r>
    </w:p>
    <w:p w14:paraId="33E7A6DF" w14:textId="77777777" w:rsidR="008073B4" w:rsidRPr="008073B4" w:rsidRDefault="008073B4" w:rsidP="008073B4">
      <w:pPr>
        <w:widowControl w:val="0"/>
        <w:numPr>
          <w:ilvl w:val="0"/>
          <w:numId w:val="24"/>
        </w:numPr>
        <w:suppressAutoHyphens w:val="0"/>
        <w:spacing w:after="142"/>
        <w:jc w:val="both"/>
        <w:rPr>
          <w:color w:val="000000"/>
          <w:lang w:val="es-AR" w:eastAsia="es-AR"/>
        </w:rPr>
      </w:pPr>
      <w:r w:rsidRPr="008073B4">
        <w:rPr>
          <w:color w:val="000000"/>
          <w:sz w:val="24"/>
          <w:szCs w:val="24"/>
          <w:highlight w:val="white"/>
          <w:lang w:val="es-AR" w:eastAsia="es-AR"/>
        </w:rPr>
        <w:t>Almada, María; Duarte, María;  Etchemaite, Fabiola. (2001). Entre libros y lectores</w:t>
      </w:r>
      <w:r w:rsidRPr="008073B4">
        <w:rPr>
          <w:b/>
          <w:color w:val="000000"/>
          <w:sz w:val="24"/>
          <w:szCs w:val="24"/>
          <w:highlight w:val="white"/>
          <w:lang w:val="es-AR" w:eastAsia="es-AR"/>
        </w:rPr>
        <w:t xml:space="preserve"> </w:t>
      </w:r>
      <w:r w:rsidRPr="008073B4">
        <w:rPr>
          <w:color w:val="000000"/>
          <w:sz w:val="24"/>
          <w:szCs w:val="24"/>
          <w:highlight w:val="white"/>
          <w:lang w:val="es-AR" w:eastAsia="es-AR"/>
        </w:rPr>
        <w:t xml:space="preserve">EL TEXTO LITERARIO I, Buenos Aires, Editorial LUGAR. </w:t>
      </w:r>
    </w:p>
    <w:p w14:paraId="58F981D7" w14:textId="77777777" w:rsidR="008073B4" w:rsidRPr="008073B4" w:rsidRDefault="008073B4" w:rsidP="008073B4">
      <w:pPr>
        <w:widowControl w:val="0"/>
        <w:numPr>
          <w:ilvl w:val="0"/>
          <w:numId w:val="24"/>
        </w:numPr>
        <w:suppressAutoHyphens w:val="0"/>
        <w:spacing w:after="142"/>
        <w:jc w:val="both"/>
        <w:rPr>
          <w:color w:val="000000"/>
          <w:lang w:val="es-AR" w:eastAsia="es-AR"/>
        </w:rPr>
      </w:pPr>
      <w:r w:rsidRPr="008073B4">
        <w:rPr>
          <w:color w:val="000000"/>
          <w:sz w:val="24"/>
          <w:szCs w:val="24"/>
          <w:lang w:val="es-AR" w:eastAsia="es-AR"/>
        </w:rPr>
        <w:t xml:space="preserve">Alvarado, Maite, “La Resolución de Problemas” </w:t>
      </w:r>
      <w:r w:rsidRPr="008073B4">
        <w:rPr>
          <w:i/>
          <w:color w:val="000000"/>
          <w:sz w:val="24"/>
          <w:szCs w:val="24"/>
          <w:lang w:val="es-AR" w:eastAsia="es-AR"/>
        </w:rPr>
        <w:t xml:space="preserve">En Revista Propuesta Educativa </w:t>
      </w:r>
      <w:r w:rsidRPr="008073B4">
        <w:rPr>
          <w:color w:val="000000"/>
          <w:sz w:val="24"/>
          <w:szCs w:val="24"/>
          <w:lang w:val="es-AR" w:eastAsia="es-AR"/>
        </w:rPr>
        <w:t>Nº 26, Argentina, FLACSO – Ediciones Novedades Educativas, Año 2003.</w:t>
      </w:r>
    </w:p>
    <w:p w14:paraId="76F70439" w14:textId="77777777" w:rsidR="008073B4" w:rsidRPr="008073B4" w:rsidRDefault="008073B4" w:rsidP="008073B4">
      <w:pPr>
        <w:numPr>
          <w:ilvl w:val="0"/>
          <w:numId w:val="24"/>
        </w:numPr>
        <w:pBdr>
          <w:top w:val="nil"/>
          <w:left w:val="nil"/>
          <w:bottom w:val="nil"/>
          <w:right w:val="nil"/>
          <w:between w:val="nil"/>
        </w:pBdr>
        <w:suppressAutoHyphens w:val="0"/>
        <w:rPr>
          <w:lang w:val="es-AR" w:eastAsia="es-AR"/>
        </w:rPr>
      </w:pPr>
      <w:r w:rsidRPr="008073B4">
        <w:rPr>
          <w:color w:val="000000"/>
          <w:sz w:val="24"/>
          <w:szCs w:val="24"/>
          <w:lang w:val="es-AR" w:eastAsia="es-AR"/>
        </w:rPr>
        <w:t xml:space="preserve">Bialet, Graciela “Lectura e infancia en contextos de pobreza” </w:t>
      </w:r>
      <w:r w:rsidRPr="008073B4">
        <w:rPr>
          <w:b/>
          <w:color w:val="000000"/>
          <w:sz w:val="24"/>
          <w:szCs w:val="24"/>
          <w:lang w:val="es-AR" w:eastAsia="es-AR"/>
        </w:rPr>
        <w:t xml:space="preserve">Ponencia </w:t>
      </w:r>
      <w:r w:rsidRPr="008073B4">
        <w:rPr>
          <w:color w:val="000000"/>
          <w:sz w:val="24"/>
          <w:szCs w:val="24"/>
          <w:lang w:val="es-AR" w:eastAsia="es-AR"/>
        </w:rPr>
        <w:t>presentada en el III Encuentro de Promotores de Lectura, realizado en la Feria del Libro de Guadalajara, México, en noviembre de 2005.</w:t>
      </w:r>
    </w:p>
    <w:p w14:paraId="7D69E6DB" w14:textId="77777777" w:rsidR="008073B4" w:rsidRPr="008073B4" w:rsidRDefault="008073B4" w:rsidP="008073B4">
      <w:pPr>
        <w:numPr>
          <w:ilvl w:val="0"/>
          <w:numId w:val="24"/>
        </w:numPr>
        <w:suppressAutoHyphens w:val="0"/>
        <w:jc w:val="both"/>
        <w:rPr>
          <w:color w:val="000000"/>
          <w:lang w:val="es-AR" w:eastAsia="es-AR"/>
        </w:rPr>
      </w:pPr>
      <w:r w:rsidRPr="008073B4">
        <w:rPr>
          <w:color w:val="000000"/>
          <w:sz w:val="24"/>
          <w:szCs w:val="24"/>
          <w:lang w:val="es-AR" w:eastAsia="es-AR"/>
        </w:rPr>
        <w:t>Bombini, Gustavo</w:t>
      </w:r>
      <w:r w:rsidRPr="008073B4">
        <w:rPr>
          <w:i/>
          <w:color w:val="000000"/>
          <w:sz w:val="24"/>
          <w:szCs w:val="24"/>
          <w:lang w:val="es-AR" w:eastAsia="es-AR"/>
        </w:rPr>
        <w:t>, El lenguaje en acción</w:t>
      </w:r>
      <w:r w:rsidRPr="008073B4">
        <w:rPr>
          <w:color w:val="000000"/>
          <w:sz w:val="24"/>
          <w:szCs w:val="24"/>
          <w:lang w:val="es-AR" w:eastAsia="es-AR"/>
        </w:rPr>
        <w:t>, Editorial Longseller, Buenos Aires, 2001.</w:t>
      </w:r>
    </w:p>
    <w:p w14:paraId="62CA4BFA" w14:textId="77777777" w:rsidR="008073B4" w:rsidRPr="008073B4" w:rsidRDefault="008073B4" w:rsidP="008073B4">
      <w:pPr>
        <w:numPr>
          <w:ilvl w:val="0"/>
          <w:numId w:val="24"/>
        </w:numPr>
        <w:suppressAutoHyphens w:val="0"/>
        <w:jc w:val="both"/>
        <w:rPr>
          <w:color w:val="000000"/>
          <w:lang w:val="es-AR" w:eastAsia="es-AR"/>
        </w:rPr>
      </w:pPr>
      <w:r w:rsidRPr="008073B4">
        <w:rPr>
          <w:color w:val="000000"/>
          <w:sz w:val="24"/>
          <w:szCs w:val="24"/>
          <w:lang w:val="es-AR" w:eastAsia="es-AR"/>
        </w:rPr>
        <w:t xml:space="preserve">Cassany, Daniel, </w:t>
      </w:r>
      <w:r w:rsidRPr="008073B4">
        <w:rPr>
          <w:i/>
          <w:color w:val="000000"/>
          <w:sz w:val="24"/>
          <w:szCs w:val="24"/>
          <w:lang w:val="es-AR" w:eastAsia="es-AR"/>
        </w:rPr>
        <w:t>Reparar la escritura</w:t>
      </w:r>
      <w:r w:rsidRPr="008073B4">
        <w:rPr>
          <w:color w:val="000000"/>
          <w:sz w:val="24"/>
          <w:szCs w:val="24"/>
          <w:lang w:val="es-AR" w:eastAsia="es-AR"/>
        </w:rPr>
        <w:t>, Editorial  Grao, Barcelona, 1996. Págs. 31 a 32-44 a 56.</w:t>
      </w:r>
    </w:p>
    <w:p w14:paraId="05D1AFBC" w14:textId="77777777" w:rsidR="008073B4" w:rsidRPr="008073B4" w:rsidRDefault="008073B4" w:rsidP="008073B4">
      <w:pPr>
        <w:numPr>
          <w:ilvl w:val="0"/>
          <w:numId w:val="24"/>
        </w:numPr>
        <w:suppressAutoHyphens w:val="0"/>
        <w:jc w:val="both"/>
        <w:rPr>
          <w:color w:val="000000"/>
          <w:lang w:val="es-AR" w:eastAsia="es-AR"/>
        </w:rPr>
      </w:pPr>
      <w:r w:rsidRPr="008073B4">
        <w:rPr>
          <w:rFonts w:ascii="Noto Sans Symbols" w:eastAsia="Noto Sans Symbols" w:hAnsi="Noto Sans Symbols" w:cs="Noto Sans Symbols"/>
          <w:color w:val="000000"/>
          <w:sz w:val="24"/>
          <w:szCs w:val="24"/>
          <w:lang w:val="es-AR" w:eastAsia="es-AR"/>
        </w:rPr>
        <w:t xml:space="preserve">Castro Vázquez, Olga. </w:t>
      </w:r>
      <w:r w:rsidRPr="008073B4">
        <w:rPr>
          <w:rFonts w:ascii="Noto Sans Symbols" w:eastAsia="Noto Sans Symbols" w:hAnsi="Noto Sans Symbols" w:cs="Noto Sans Symbols"/>
          <w:i/>
          <w:color w:val="000000"/>
          <w:sz w:val="24"/>
          <w:szCs w:val="24"/>
          <w:lang w:val="es-AR" w:eastAsia="es-AR"/>
        </w:rPr>
        <w:t>Rebatiendo lo que otrOs dicen del lenguaje no sexista</w:t>
      </w:r>
      <w:r w:rsidRPr="008073B4">
        <w:rPr>
          <w:rFonts w:ascii="Noto Sans Symbols" w:eastAsia="Noto Sans Symbols" w:hAnsi="Noto Sans Symbols" w:cs="Noto Sans Symbols"/>
          <w:color w:val="000000"/>
          <w:sz w:val="24"/>
          <w:szCs w:val="24"/>
          <w:lang w:val="es-AR" w:eastAsia="es-AR"/>
        </w:rPr>
        <w:t xml:space="preserve"> </w:t>
      </w:r>
      <w:hyperlink r:id="rId9" w:anchor="_blank">
        <w:r w:rsidRPr="008073B4">
          <w:rPr>
            <w:rFonts w:ascii="Noto Sans Symbols" w:eastAsia="Noto Sans Symbols" w:hAnsi="Noto Sans Symbols" w:cs="Noto Sans Symbols"/>
            <w:color w:val="000080"/>
            <w:sz w:val="24"/>
            <w:szCs w:val="24"/>
            <w:u w:val="single"/>
            <w:lang w:val="es-AR" w:eastAsia="es-AR"/>
          </w:rPr>
          <w:t>http://blogs.crtvg.es/mu/diariocultural/2009/02/04/a-festa-debate-sobre-o-verbo-patriarcal/</w:t>
        </w:r>
      </w:hyperlink>
    </w:p>
    <w:p w14:paraId="584F60B7" w14:textId="77777777" w:rsidR="008073B4" w:rsidRPr="008073B4" w:rsidRDefault="008073B4" w:rsidP="008073B4">
      <w:pPr>
        <w:numPr>
          <w:ilvl w:val="0"/>
          <w:numId w:val="24"/>
        </w:numPr>
        <w:suppressAutoHyphens w:val="0"/>
        <w:jc w:val="both"/>
        <w:rPr>
          <w:color w:val="000000"/>
          <w:lang w:val="es-AR" w:eastAsia="es-AR"/>
        </w:rPr>
      </w:pPr>
      <w:r w:rsidRPr="008073B4">
        <w:rPr>
          <w:rFonts w:ascii="Noto Sans Symbols" w:eastAsia="Noto Sans Symbols" w:hAnsi="Noto Sans Symbols" w:cs="Noto Sans Symbols"/>
          <w:color w:val="000000"/>
          <w:sz w:val="24"/>
          <w:szCs w:val="24"/>
          <w:lang w:val="es-AR" w:eastAsia="es-AR"/>
        </w:rPr>
        <w:t>Colomer, Teresa “</w:t>
      </w:r>
      <w:r w:rsidRPr="008073B4">
        <w:rPr>
          <w:rFonts w:ascii="Noto Sans Symbols" w:eastAsia="Noto Sans Symbols" w:hAnsi="Noto Sans Symbols" w:cs="Noto Sans Symbols"/>
          <w:i/>
          <w:color w:val="000000"/>
          <w:sz w:val="24"/>
          <w:szCs w:val="24"/>
          <w:lang w:val="es-AR" w:eastAsia="es-AR"/>
        </w:rPr>
        <w:t>¿Qué significa progresar en competencia literaria?”</w:t>
      </w:r>
      <w:r w:rsidRPr="008073B4">
        <w:rPr>
          <w:rFonts w:ascii="Noto Sans Symbols" w:eastAsia="Noto Sans Symbols" w:hAnsi="Noto Sans Symbols" w:cs="Noto Sans Symbols"/>
          <w:color w:val="000000"/>
          <w:sz w:val="24"/>
          <w:szCs w:val="24"/>
          <w:lang w:val="es-AR" w:eastAsia="es-AR"/>
        </w:rPr>
        <w:t>. En la colección Textos en contexto Nº5,  Buenos Aires, Revista Lectura y Vida,  Asociación Internacional de Lectura. 2002.</w:t>
      </w:r>
    </w:p>
    <w:p w14:paraId="783E26C4" w14:textId="77777777" w:rsidR="008073B4" w:rsidRPr="008073B4" w:rsidRDefault="008073B4" w:rsidP="008073B4">
      <w:pPr>
        <w:numPr>
          <w:ilvl w:val="0"/>
          <w:numId w:val="24"/>
        </w:numPr>
        <w:suppressAutoHyphens w:val="0"/>
        <w:jc w:val="both"/>
        <w:rPr>
          <w:color w:val="000000"/>
          <w:lang w:val="es-AR" w:eastAsia="es-AR"/>
        </w:rPr>
      </w:pPr>
      <w:r w:rsidRPr="008073B4">
        <w:rPr>
          <w:rFonts w:ascii="Noto Sans Symbols" w:eastAsia="Noto Sans Symbols" w:hAnsi="Noto Sans Symbols" w:cs="Noto Sans Symbols"/>
          <w:color w:val="000000"/>
          <w:sz w:val="24"/>
          <w:szCs w:val="24"/>
          <w:lang w:val="es-AR" w:eastAsia="es-AR"/>
        </w:rPr>
        <w:t xml:space="preserve">Devetach, Laura, </w:t>
      </w:r>
      <w:r w:rsidRPr="008073B4">
        <w:rPr>
          <w:rFonts w:ascii="Noto Sans Symbols" w:eastAsia="Noto Sans Symbols" w:hAnsi="Noto Sans Symbols" w:cs="Noto Sans Symbols"/>
          <w:i/>
          <w:color w:val="000000"/>
          <w:sz w:val="24"/>
          <w:szCs w:val="24"/>
          <w:lang w:val="es-AR" w:eastAsia="es-AR"/>
        </w:rPr>
        <w:t xml:space="preserve">La construcción del camino lector. </w:t>
      </w:r>
      <w:r w:rsidRPr="008073B4">
        <w:rPr>
          <w:rFonts w:ascii="Noto Sans Symbols" w:eastAsia="Noto Sans Symbols" w:hAnsi="Noto Sans Symbols" w:cs="Noto Sans Symbols"/>
          <w:color w:val="000000"/>
          <w:sz w:val="24"/>
          <w:szCs w:val="24"/>
          <w:lang w:val="es-AR" w:eastAsia="es-AR"/>
        </w:rPr>
        <w:t>Ed. Comunicarte. Bs.As. 2008.</w:t>
      </w:r>
    </w:p>
    <w:p w14:paraId="036228B0" w14:textId="77777777" w:rsidR="008073B4" w:rsidRPr="008073B4" w:rsidRDefault="008073B4" w:rsidP="008073B4">
      <w:pPr>
        <w:numPr>
          <w:ilvl w:val="0"/>
          <w:numId w:val="24"/>
        </w:numPr>
        <w:suppressAutoHyphens w:val="0"/>
        <w:jc w:val="both"/>
        <w:rPr>
          <w:color w:val="000000"/>
          <w:lang w:val="es-AR" w:eastAsia="es-AR"/>
        </w:rPr>
      </w:pPr>
      <w:r w:rsidRPr="008073B4">
        <w:rPr>
          <w:color w:val="000000"/>
          <w:sz w:val="24"/>
          <w:szCs w:val="24"/>
          <w:lang w:val="es-AR" w:eastAsia="es-AR"/>
        </w:rPr>
        <w:t xml:space="preserve">Dubois, María Eugenia, </w:t>
      </w:r>
      <w:r w:rsidRPr="008073B4">
        <w:rPr>
          <w:i/>
          <w:color w:val="000000"/>
          <w:sz w:val="24"/>
          <w:szCs w:val="24"/>
          <w:lang w:val="es-AR" w:eastAsia="es-AR"/>
        </w:rPr>
        <w:t xml:space="preserve">“Lectura, escritura y formación docente”, </w:t>
      </w:r>
      <w:r w:rsidRPr="008073B4">
        <w:rPr>
          <w:color w:val="000000"/>
          <w:sz w:val="24"/>
          <w:szCs w:val="24"/>
          <w:lang w:val="es-AR" w:eastAsia="es-AR"/>
        </w:rPr>
        <w:t>Rev. Lectura y Vida, Año 16, Nº2, 1995.</w:t>
      </w:r>
    </w:p>
    <w:p w14:paraId="67BFA899" w14:textId="77777777" w:rsidR="008073B4" w:rsidRPr="008073B4" w:rsidRDefault="008073B4" w:rsidP="008073B4">
      <w:pPr>
        <w:numPr>
          <w:ilvl w:val="0"/>
          <w:numId w:val="24"/>
        </w:numPr>
        <w:suppressAutoHyphens w:val="0"/>
        <w:jc w:val="both"/>
        <w:rPr>
          <w:color w:val="000000"/>
          <w:lang w:val="es-AR" w:eastAsia="es-AR"/>
        </w:rPr>
      </w:pPr>
      <w:r w:rsidRPr="008073B4">
        <w:rPr>
          <w:color w:val="000000"/>
          <w:sz w:val="24"/>
          <w:szCs w:val="24"/>
          <w:lang w:val="es-AR" w:eastAsia="es-AR"/>
        </w:rPr>
        <w:t xml:space="preserve">Machado, Ana María, “Lectura e ideología” en </w:t>
      </w:r>
      <w:r w:rsidRPr="008073B4">
        <w:rPr>
          <w:color w:val="000000"/>
          <w:sz w:val="24"/>
          <w:szCs w:val="24"/>
          <w:u w:val="single"/>
          <w:lang w:val="es-AR" w:eastAsia="es-AR"/>
        </w:rPr>
        <w:t>Buenas palabras, malas palabras</w:t>
      </w:r>
      <w:r w:rsidRPr="008073B4">
        <w:rPr>
          <w:color w:val="000000"/>
          <w:sz w:val="24"/>
          <w:szCs w:val="24"/>
          <w:lang w:val="es-AR" w:eastAsia="es-AR"/>
        </w:rPr>
        <w:t>, Ed. Sudamericana, Bs.As., 1998.</w:t>
      </w:r>
    </w:p>
    <w:p w14:paraId="3EB3EC6B" w14:textId="77777777" w:rsidR="008073B4" w:rsidRPr="008073B4" w:rsidRDefault="008073B4" w:rsidP="008073B4">
      <w:pPr>
        <w:numPr>
          <w:ilvl w:val="0"/>
          <w:numId w:val="24"/>
        </w:numPr>
        <w:suppressAutoHyphens w:val="0"/>
        <w:jc w:val="both"/>
        <w:rPr>
          <w:color w:val="000000"/>
          <w:lang w:val="es-AR" w:eastAsia="es-AR"/>
        </w:rPr>
      </w:pPr>
      <w:r w:rsidRPr="008073B4">
        <w:rPr>
          <w:color w:val="000000"/>
          <w:sz w:val="24"/>
          <w:szCs w:val="24"/>
          <w:lang w:val="es-AR" w:eastAsia="es-AR"/>
        </w:rPr>
        <w:t>Mariño, Ricardo, “Máximas y mínimas sobre estimulación de la lectura”. En Imaginaria, N° 136,  Lecturas,  1° de septiembre de 2004.</w:t>
      </w:r>
    </w:p>
    <w:p w14:paraId="1781A1DC" w14:textId="77777777" w:rsidR="008073B4" w:rsidRPr="008073B4" w:rsidRDefault="008073B4" w:rsidP="008073B4">
      <w:pPr>
        <w:numPr>
          <w:ilvl w:val="0"/>
          <w:numId w:val="24"/>
        </w:numPr>
        <w:suppressAutoHyphens w:val="0"/>
        <w:jc w:val="both"/>
        <w:rPr>
          <w:b/>
          <w:color w:val="000000"/>
          <w:lang w:val="es-AR" w:eastAsia="es-AR"/>
        </w:rPr>
      </w:pPr>
      <w:r w:rsidRPr="008073B4">
        <w:rPr>
          <w:sz w:val="24"/>
          <w:szCs w:val="24"/>
          <w:lang w:val="es-AR" w:eastAsia="es-AR"/>
        </w:rPr>
        <w:t>Nercesian, Verónica.Clase Nro. 2. “</w:t>
      </w:r>
      <w:r w:rsidRPr="008073B4">
        <w:rPr>
          <w:i/>
          <w:sz w:val="24"/>
          <w:szCs w:val="24"/>
          <w:lang w:val="es-AR" w:eastAsia="es-AR"/>
        </w:rPr>
        <w:t>Conceptos clave para pensar las realidades sociolingüísticas”.</w:t>
      </w:r>
      <w:r w:rsidRPr="008073B4">
        <w:rPr>
          <w:sz w:val="24"/>
          <w:szCs w:val="24"/>
          <w:lang w:val="es-AR" w:eastAsia="es-AR"/>
        </w:rPr>
        <w:t xml:space="preserve"> Especialización Docente Superior en alfabetización inicial. Buenos Aires: Ministerio de Educación de la Nación. 2015.</w:t>
      </w:r>
    </w:p>
    <w:p w14:paraId="632B385B" w14:textId="77777777" w:rsidR="008073B4" w:rsidRPr="008073B4" w:rsidRDefault="008073B4" w:rsidP="008073B4">
      <w:pPr>
        <w:widowControl w:val="0"/>
        <w:numPr>
          <w:ilvl w:val="0"/>
          <w:numId w:val="24"/>
        </w:numPr>
        <w:pBdr>
          <w:top w:val="nil"/>
          <w:left w:val="nil"/>
          <w:bottom w:val="nil"/>
          <w:right w:val="nil"/>
          <w:between w:val="nil"/>
        </w:pBdr>
        <w:suppressAutoHyphens w:val="0"/>
        <w:jc w:val="both"/>
        <w:rPr>
          <w:i/>
          <w:color w:val="000000"/>
          <w:lang w:val="es-AR" w:eastAsia="es-AR"/>
        </w:rPr>
      </w:pPr>
      <w:r w:rsidRPr="008073B4">
        <w:rPr>
          <w:color w:val="000000"/>
          <w:sz w:val="24"/>
          <w:szCs w:val="24"/>
          <w:lang w:val="es-AR" w:eastAsia="es-AR"/>
        </w:rPr>
        <w:t xml:space="preserve">Pérez Cervera, María Julia, </w:t>
      </w:r>
      <w:r w:rsidRPr="008073B4">
        <w:rPr>
          <w:i/>
          <w:color w:val="000000"/>
          <w:sz w:val="24"/>
          <w:szCs w:val="24"/>
          <w:lang w:val="es-AR" w:eastAsia="es-AR"/>
        </w:rPr>
        <w:t xml:space="preserve">Manual para el uso no sexista del lenguaje, </w:t>
      </w:r>
      <w:r w:rsidRPr="008073B4">
        <w:rPr>
          <w:color w:val="000000"/>
          <w:sz w:val="24"/>
          <w:szCs w:val="24"/>
          <w:lang w:val="es-AR" w:eastAsia="es-AR"/>
        </w:rPr>
        <w:t xml:space="preserve"> Comisión Nacional para Prevenir y Erradicar la Violencia contra las Mujeres, Ciudad de México, D.F., Cuarta edición: Marzo de 2011- http://www.conavim.gob.mx</w:t>
      </w:r>
    </w:p>
    <w:p w14:paraId="0C1DE72F" w14:textId="77777777" w:rsidR="008073B4" w:rsidRPr="008073B4" w:rsidRDefault="008073B4" w:rsidP="008073B4">
      <w:pPr>
        <w:numPr>
          <w:ilvl w:val="0"/>
          <w:numId w:val="24"/>
        </w:numPr>
        <w:suppressAutoHyphens w:val="0"/>
        <w:jc w:val="both"/>
        <w:rPr>
          <w:color w:val="000000"/>
          <w:lang w:val="es-AR" w:eastAsia="es-AR"/>
        </w:rPr>
      </w:pPr>
      <w:r w:rsidRPr="008073B4">
        <w:rPr>
          <w:color w:val="000000"/>
          <w:sz w:val="24"/>
          <w:szCs w:val="24"/>
          <w:lang w:val="es-AR" w:eastAsia="es-AR"/>
        </w:rPr>
        <w:t xml:space="preserve">Petit, Michele, </w:t>
      </w:r>
      <w:r w:rsidRPr="008073B4">
        <w:rPr>
          <w:i/>
          <w:color w:val="000000"/>
          <w:sz w:val="24"/>
          <w:szCs w:val="24"/>
          <w:lang w:val="es-AR" w:eastAsia="es-AR"/>
        </w:rPr>
        <w:t xml:space="preserve">Elogio del encuentro. </w:t>
      </w:r>
      <w:r w:rsidRPr="008073B4">
        <w:rPr>
          <w:color w:val="000000"/>
          <w:sz w:val="24"/>
          <w:szCs w:val="24"/>
          <w:lang w:val="es-AR" w:eastAsia="es-AR"/>
        </w:rPr>
        <w:t>Lecturas: del espacio íntimo al espacio público, Ed. Fondo de Cultura Económico, México, 2001.</w:t>
      </w:r>
    </w:p>
    <w:p w14:paraId="723AADAB" w14:textId="77777777" w:rsidR="008073B4" w:rsidRPr="008073B4" w:rsidRDefault="008073B4" w:rsidP="008073B4">
      <w:pPr>
        <w:numPr>
          <w:ilvl w:val="0"/>
          <w:numId w:val="24"/>
        </w:numPr>
        <w:pBdr>
          <w:top w:val="nil"/>
          <w:left w:val="nil"/>
          <w:bottom w:val="nil"/>
          <w:right w:val="nil"/>
          <w:between w:val="nil"/>
        </w:pBdr>
        <w:suppressAutoHyphens w:val="0"/>
        <w:jc w:val="both"/>
        <w:rPr>
          <w:color w:val="000000"/>
          <w:lang w:val="es-AR" w:eastAsia="es-AR"/>
        </w:rPr>
      </w:pPr>
      <w:r w:rsidRPr="008073B4">
        <w:rPr>
          <w:color w:val="000000"/>
          <w:sz w:val="24"/>
          <w:szCs w:val="24"/>
          <w:lang w:val="es-AR" w:eastAsia="es-AR"/>
        </w:rPr>
        <w:t>Tylbor, Fela, Estrategias para estudiar, Novedades Educativas, Bs. As., 2014.</w:t>
      </w:r>
    </w:p>
    <w:p w14:paraId="549EF0AF" w14:textId="77777777" w:rsidR="00687D76" w:rsidRDefault="00687D76"/>
    <w:sectPr w:rsidR="00687D76" w:rsidSect="008073B4">
      <w:footerReference w:type="default" r:id="rId10"/>
      <w:footnotePr>
        <w:pos w:val="beneathText"/>
      </w:footnotePr>
      <w:pgSz w:w="11905" w:h="16837"/>
      <w:pgMar w:top="1418" w:right="1418" w:bottom="1418"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7EF1" w14:textId="77777777" w:rsidR="006043C7" w:rsidRDefault="006043C7" w:rsidP="008073B4">
      <w:r>
        <w:separator/>
      </w:r>
    </w:p>
  </w:endnote>
  <w:endnote w:type="continuationSeparator" w:id="0">
    <w:p w14:paraId="6C40306B" w14:textId="77777777" w:rsidR="006043C7" w:rsidRDefault="006043C7" w:rsidP="0080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5182" w14:textId="77777777" w:rsidR="00402F0A" w:rsidRDefault="00000000">
    <w:pPr>
      <w:pStyle w:val="Piedepgina"/>
    </w:pPr>
    <w:r>
      <w:rPr>
        <w:rStyle w:val="Nmerodepgina"/>
        <w:rFonts w:ascii="Comic Sans MS" w:hAnsi="Comic Sans MS"/>
      </w:rPr>
      <w:tab/>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Fonts w:ascii="Comic Sans MS" w:hAnsi="Comic Sans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39B3" w14:textId="77777777" w:rsidR="006043C7" w:rsidRDefault="006043C7" w:rsidP="008073B4">
      <w:r>
        <w:separator/>
      </w:r>
    </w:p>
  </w:footnote>
  <w:footnote w:type="continuationSeparator" w:id="0">
    <w:p w14:paraId="2FE4D619" w14:textId="77777777" w:rsidR="006043C7" w:rsidRDefault="006043C7" w:rsidP="008073B4">
      <w:r>
        <w:continuationSeparator/>
      </w:r>
    </w:p>
  </w:footnote>
  <w:footnote w:id="1">
    <w:p w14:paraId="502570C8" w14:textId="77777777" w:rsidR="008073B4" w:rsidRDefault="008073B4" w:rsidP="008073B4">
      <w:pPr>
        <w:pBdr>
          <w:top w:val="nil"/>
          <w:left w:val="nil"/>
          <w:bottom w:val="nil"/>
          <w:right w:val="nil"/>
          <w:between w:val="nil"/>
        </w:pBdr>
        <w:rPr>
          <w:color w:val="000000"/>
        </w:rPr>
      </w:pPr>
      <w:r>
        <w:rPr>
          <w:vertAlign w:val="superscript"/>
        </w:rPr>
        <w:footnoteRef/>
      </w:r>
      <w:r>
        <w:rPr>
          <w:color w:val="000000"/>
        </w:rPr>
        <w:t xml:space="preserve"> Freire, Paulo, La naturaleza política de la educación, Bs. As, Planeta-Agostini editores, 1994.</w:t>
      </w:r>
    </w:p>
  </w:footnote>
  <w:footnote w:id="2">
    <w:p w14:paraId="476485A4" w14:textId="77777777" w:rsidR="008073B4" w:rsidRDefault="008073B4" w:rsidP="008073B4">
      <w:pPr>
        <w:numPr>
          <w:ilvl w:val="0"/>
          <w:numId w:val="26"/>
        </w:numPr>
        <w:shd w:val="clear" w:color="auto" w:fill="FFFFFF"/>
        <w:suppressAutoHyphens w:val="0"/>
        <w:spacing w:after="24"/>
        <w:ind w:left="384"/>
        <w:rPr>
          <w:color w:val="222222"/>
        </w:rPr>
      </w:pPr>
      <w:r>
        <w:rPr>
          <w:vertAlign w:val="superscript"/>
        </w:rPr>
        <w:footnoteRef/>
      </w:r>
      <w:r>
        <w:t xml:space="preserve"> Giroux, Henry en  </w:t>
      </w:r>
      <w:r>
        <w:rPr>
          <w:i/>
          <w:color w:val="222222"/>
          <w:sz w:val="21"/>
          <w:szCs w:val="21"/>
        </w:rPr>
        <w:t xml:space="preserve">Teoría y Resistencia en Educación. Una pedagogía para la oposición. </w:t>
      </w:r>
      <w:r>
        <w:rPr>
          <w:color w:val="222222"/>
          <w:sz w:val="21"/>
          <w:szCs w:val="21"/>
        </w:rPr>
        <w:t>Siglo XXI Editores. 1992</w:t>
      </w:r>
    </w:p>
    <w:p w14:paraId="7667CE60" w14:textId="77777777" w:rsidR="008073B4" w:rsidRDefault="008073B4" w:rsidP="008073B4">
      <w:pPr>
        <w:pBdr>
          <w:top w:val="nil"/>
          <w:left w:val="nil"/>
          <w:bottom w:val="nil"/>
          <w:right w:val="nil"/>
          <w:between w:val="nil"/>
        </w:pBdr>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741"/>
    <w:multiLevelType w:val="multilevel"/>
    <w:tmpl w:val="08588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933C73"/>
    <w:multiLevelType w:val="multilevel"/>
    <w:tmpl w:val="8F38F682"/>
    <w:lvl w:ilvl="0">
      <w:start w:val="1"/>
      <w:numFmt w:val="decimal"/>
      <w:lvlText w:val="%1."/>
      <w:lvlJc w:val="left"/>
      <w:pPr>
        <w:ind w:left="435" w:hanging="220"/>
      </w:pPr>
      <w:rPr>
        <w:b/>
      </w:rPr>
    </w:lvl>
    <w:lvl w:ilvl="1">
      <w:numFmt w:val="bullet"/>
      <w:lvlText w:val="●"/>
      <w:lvlJc w:val="left"/>
      <w:pPr>
        <w:ind w:left="711" w:hanging="360"/>
      </w:pPr>
    </w:lvl>
    <w:lvl w:ilvl="2">
      <w:numFmt w:val="bullet"/>
      <w:lvlText w:val="●"/>
      <w:lvlJc w:val="left"/>
      <w:pPr>
        <w:ind w:left="936" w:hanging="360"/>
      </w:pPr>
    </w:lvl>
    <w:lvl w:ilvl="3">
      <w:numFmt w:val="bullet"/>
      <w:lvlText w:val="•"/>
      <w:lvlJc w:val="left"/>
      <w:pPr>
        <w:ind w:left="2132" w:hanging="360"/>
      </w:pPr>
    </w:lvl>
    <w:lvl w:ilvl="4">
      <w:numFmt w:val="bullet"/>
      <w:lvlText w:val="•"/>
      <w:lvlJc w:val="left"/>
      <w:pPr>
        <w:ind w:left="3325" w:hanging="360"/>
      </w:pPr>
    </w:lvl>
    <w:lvl w:ilvl="5">
      <w:numFmt w:val="bullet"/>
      <w:lvlText w:val="•"/>
      <w:lvlJc w:val="left"/>
      <w:pPr>
        <w:ind w:left="4517" w:hanging="360"/>
      </w:pPr>
    </w:lvl>
    <w:lvl w:ilvl="6">
      <w:numFmt w:val="bullet"/>
      <w:lvlText w:val="•"/>
      <w:lvlJc w:val="left"/>
      <w:pPr>
        <w:ind w:left="5710" w:hanging="360"/>
      </w:pPr>
    </w:lvl>
    <w:lvl w:ilvl="7">
      <w:numFmt w:val="bullet"/>
      <w:lvlText w:val="•"/>
      <w:lvlJc w:val="left"/>
      <w:pPr>
        <w:ind w:left="6902" w:hanging="360"/>
      </w:pPr>
    </w:lvl>
    <w:lvl w:ilvl="8">
      <w:numFmt w:val="bullet"/>
      <w:lvlText w:val="•"/>
      <w:lvlJc w:val="left"/>
      <w:pPr>
        <w:ind w:left="8095" w:hanging="360"/>
      </w:pPr>
    </w:lvl>
  </w:abstractNum>
  <w:abstractNum w:abstractNumId="2" w15:restartNumberingAfterBreak="0">
    <w:nsid w:val="16183968"/>
    <w:multiLevelType w:val="multilevel"/>
    <w:tmpl w:val="2B8640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7060CD"/>
    <w:multiLevelType w:val="multilevel"/>
    <w:tmpl w:val="B3E03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0230B9"/>
    <w:multiLevelType w:val="multilevel"/>
    <w:tmpl w:val="E10AD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E85195"/>
    <w:multiLevelType w:val="multilevel"/>
    <w:tmpl w:val="046ACA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26544A"/>
    <w:multiLevelType w:val="multilevel"/>
    <w:tmpl w:val="A41E92F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220557BC"/>
    <w:multiLevelType w:val="multilevel"/>
    <w:tmpl w:val="2B9C6A9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 w15:restartNumberingAfterBreak="0">
    <w:nsid w:val="220B467C"/>
    <w:multiLevelType w:val="multilevel"/>
    <w:tmpl w:val="7A86EA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3D027FA"/>
    <w:multiLevelType w:val="multilevel"/>
    <w:tmpl w:val="C00041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A786891"/>
    <w:multiLevelType w:val="multilevel"/>
    <w:tmpl w:val="C45A6D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AA47FD6"/>
    <w:multiLevelType w:val="multilevel"/>
    <w:tmpl w:val="21D2DB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EB91EF7"/>
    <w:multiLevelType w:val="multilevel"/>
    <w:tmpl w:val="34B43B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B8F1015"/>
    <w:multiLevelType w:val="multilevel"/>
    <w:tmpl w:val="5DD2A6B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4" w15:restartNumberingAfterBreak="0">
    <w:nsid w:val="425D1B84"/>
    <w:multiLevelType w:val="multilevel"/>
    <w:tmpl w:val="BC245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CCD08E5"/>
    <w:multiLevelType w:val="multilevel"/>
    <w:tmpl w:val="E6B09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D2E2FD4"/>
    <w:multiLevelType w:val="multilevel"/>
    <w:tmpl w:val="41001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7F13CF"/>
    <w:multiLevelType w:val="multilevel"/>
    <w:tmpl w:val="5DD08A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0C85263"/>
    <w:multiLevelType w:val="multilevel"/>
    <w:tmpl w:val="AAA644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0667DD4"/>
    <w:multiLevelType w:val="multilevel"/>
    <w:tmpl w:val="DEEE0B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3F60DC1"/>
    <w:multiLevelType w:val="multilevel"/>
    <w:tmpl w:val="B4BE67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C18311C"/>
    <w:multiLevelType w:val="multilevel"/>
    <w:tmpl w:val="98AEBB9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2" w15:restartNumberingAfterBreak="0">
    <w:nsid w:val="6DCE4B53"/>
    <w:multiLevelType w:val="multilevel"/>
    <w:tmpl w:val="0A1E899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3" w15:restartNumberingAfterBreak="0">
    <w:nsid w:val="72894116"/>
    <w:multiLevelType w:val="multilevel"/>
    <w:tmpl w:val="5A18B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71074BC"/>
    <w:multiLevelType w:val="multilevel"/>
    <w:tmpl w:val="256872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B46CC2"/>
    <w:multiLevelType w:val="multilevel"/>
    <w:tmpl w:val="17D0E7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C4009CC"/>
    <w:multiLevelType w:val="multilevel"/>
    <w:tmpl w:val="017083C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520776541">
    <w:abstractNumId w:val="1"/>
  </w:num>
  <w:num w:numId="2" w16cid:durableId="782381829">
    <w:abstractNumId w:val="11"/>
  </w:num>
  <w:num w:numId="3" w16cid:durableId="82381328">
    <w:abstractNumId w:val="4"/>
  </w:num>
  <w:num w:numId="4" w16cid:durableId="1130248033">
    <w:abstractNumId w:val="7"/>
  </w:num>
  <w:num w:numId="5" w16cid:durableId="1595944053">
    <w:abstractNumId w:val="6"/>
  </w:num>
  <w:num w:numId="6" w16cid:durableId="1919821127">
    <w:abstractNumId w:val="16"/>
  </w:num>
  <w:num w:numId="7" w16cid:durableId="1565023631">
    <w:abstractNumId w:val="22"/>
  </w:num>
  <w:num w:numId="8" w16cid:durableId="1990206974">
    <w:abstractNumId w:val="21"/>
  </w:num>
  <w:num w:numId="9" w16cid:durableId="729040331">
    <w:abstractNumId w:val="13"/>
  </w:num>
  <w:num w:numId="10" w16cid:durableId="1846048551">
    <w:abstractNumId w:val="26"/>
  </w:num>
  <w:num w:numId="11" w16cid:durableId="988290727">
    <w:abstractNumId w:val="14"/>
  </w:num>
  <w:num w:numId="12" w16cid:durableId="638655747">
    <w:abstractNumId w:val="24"/>
  </w:num>
  <w:num w:numId="13" w16cid:durableId="36509143">
    <w:abstractNumId w:val="8"/>
  </w:num>
  <w:num w:numId="14" w16cid:durableId="1667128706">
    <w:abstractNumId w:val="25"/>
  </w:num>
  <w:num w:numId="15" w16cid:durableId="1114640716">
    <w:abstractNumId w:val="23"/>
  </w:num>
  <w:num w:numId="16" w16cid:durableId="1552037097">
    <w:abstractNumId w:val="10"/>
  </w:num>
  <w:num w:numId="17" w16cid:durableId="1878354901">
    <w:abstractNumId w:val="5"/>
  </w:num>
  <w:num w:numId="18" w16cid:durableId="1832407506">
    <w:abstractNumId w:val="2"/>
  </w:num>
  <w:num w:numId="19" w16cid:durableId="564688039">
    <w:abstractNumId w:val="19"/>
  </w:num>
  <w:num w:numId="20" w16cid:durableId="688411608">
    <w:abstractNumId w:val="12"/>
  </w:num>
  <w:num w:numId="21" w16cid:durableId="229115931">
    <w:abstractNumId w:val="18"/>
  </w:num>
  <w:num w:numId="22" w16cid:durableId="696852185">
    <w:abstractNumId w:val="20"/>
  </w:num>
  <w:num w:numId="23" w16cid:durableId="2009015530">
    <w:abstractNumId w:val="17"/>
  </w:num>
  <w:num w:numId="24" w16cid:durableId="66348755">
    <w:abstractNumId w:val="3"/>
  </w:num>
  <w:num w:numId="25" w16cid:durableId="13700704">
    <w:abstractNumId w:val="0"/>
  </w:num>
  <w:num w:numId="26" w16cid:durableId="976958276">
    <w:abstractNumId w:val="9"/>
  </w:num>
  <w:num w:numId="27" w16cid:durableId="1313027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B4"/>
    <w:rsid w:val="00054DE1"/>
    <w:rsid w:val="001E4F2B"/>
    <w:rsid w:val="00402F0A"/>
    <w:rsid w:val="00466C89"/>
    <w:rsid w:val="006043C7"/>
    <w:rsid w:val="00687D76"/>
    <w:rsid w:val="008073B4"/>
    <w:rsid w:val="008502B2"/>
    <w:rsid w:val="00A35DED"/>
    <w:rsid w:val="00C06653"/>
    <w:rsid w:val="00D17D23"/>
    <w:rsid w:val="00D96712"/>
    <w:rsid w:val="00EF2F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BB9E"/>
  <w15:chartTrackingRefBased/>
  <w15:docId w15:val="{2CEE57FE-87A3-45A4-9C45-29EBA164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B4"/>
    <w:pPr>
      <w:suppressAutoHyphens/>
      <w:spacing w:after="0" w:line="240" w:lineRule="auto"/>
    </w:pPr>
    <w:rPr>
      <w:rFonts w:ascii="Times New Roman" w:eastAsia="Times New Roman" w:hAnsi="Times New Roman" w:cs="Times New Roman"/>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8073B4"/>
  </w:style>
  <w:style w:type="paragraph" w:styleId="Piedepgina">
    <w:name w:val="footer"/>
    <w:basedOn w:val="Normal"/>
    <w:link w:val="PiedepginaCar"/>
    <w:rsid w:val="008073B4"/>
    <w:pPr>
      <w:tabs>
        <w:tab w:val="center" w:pos="4419"/>
        <w:tab w:val="right" w:pos="8838"/>
      </w:tabs>
    </w:pPr>
  </w:style>
  <w:style w:type="character" w:customStyle="1" w:styleId="PiedepginaCar">
    <w:name w:val="Pie de página Car"/>
    <w:basedOn w:val="Fuentedeprrafopredeter"/>
    <w:link w:val="Piedepgina"/>
    <w:rsid w:val="008073B4"/>
    <w:rPr>
      <w:rFonts w:ascii="Times New Roman" w:eastAsia="Times New Roman" w:hAnsi="Times New Roman" w:cs="Times New Roman"/>
      <w:kern w:val="0"/>
      <w:sz w:val="20"/>
      <w:szCs w:val="20"/>
      <w:lang w:val="es-ES_tradnl"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4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crtvg.es/mu/diariocultural/2009/02/04/a-festa-debate-sobre-o-verbo-patriarc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logs.crtvg.es/mu/diariocultural/2009/02/04/a-festa-debate-sobre-o-verbo-patriar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2827</Words>
  <Characters>15552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mosconi</dc:creator>
  <cp:keywords/>
  <dc:description/>
  <cp:lastModifiedBy>anahi mosconi</cp:lastModifiedBy>
  <cp:revision>5</cp:revision>
  <dcterms:created xsi:type="dcterms:W3CDTF">2025-03-06T19:04:00Z</dcterms:created>
  <dcterms:modified xsi:type="dcterms:W3CDTF">2025-03-06T19:25:00Z</dcterms:modified>
</cp:coreProperties>
</file>