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3F" w:rsidRDefault="00A41A3F" w:rsidP="00222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pPr w:leftFromText="141" w:rightFromText="141" w:horzAnchor="margin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41A3F">
        <w:tc>
          <w:tcPr>
            <w:tcW w:w="9214" w:type="dxa"/>
          </w:tcPr>
          <w:p w:rsidR="00A41A3F" w:rsidRDefault="00A41A3F" w:rsidP="00222002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:rsidR="00A41A3F" w:rsidRDefault="00E94F8B" w:rsidP="00222002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39E2D54D" wp14:editId="4E1DB2E7">
                  <wp:extent cx="3495675" cy="130492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1304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:rsidR="00A41A3F" w:rsidRDefault="00E94F8B" w:rsidP="00222002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Dirección General de Educación Superior</w:t>
            </w:r>
          </w:p>
          <w:p w:rsidR="00A41A3F" w:rsidRDefault="00E94F8B" w:rsidP="00222002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Instituto Superior de Formación Docente N° 803</w:t>
            </w:r>
          </w:p>
          <w:p w:rsidR="00A41A3F" w:rsidRDefault="00E94F8B" w:rsidP="00222002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Puerto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Madryn</w:t>
            </w:r>
            <w:proofErr w:type="spellEnd"/>
          </w:p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1A3F">
        <w:tc>
          <w:tcPr>
            <w:tcW w:w="9214" w:type="dxa"/>
          </w:tcPr>
          <w:p w:rsidR="00A41A3F" w:rsidRDefault="00222002" w:rsidP="00222002">
            <w:pPr>
              <w:shd w:val="clear" w:color="auto" w:fill="000000"/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 R O G R A M A   2 025</w:t>
            </w:r>
          </w:p>
        </w:tc>
      </w:tr>
      <w:tr w:rsidR="00A41A3F">
        <w:tc>
          <w:tcPr>
            <w:tcW w:w="9214" w:type="dxa"/>
          </w:tcPr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:rsidR="00A41A3F" w:rsidRDefault="00E94F8B" w:rsidP="00222002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 PROFESORADO DE EDUCACIÓN SECUNDARIA EN FÍSICA – Res. 545/19</w:t>
            </w:r>
          </w:p>
          <w:tbl>
            <w:tblPr>
              <w:tblStyle w:val="a0"/>
              <w:tblW w:w="9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99"/>
            </w:tblGrid>
            <w:tr w:rsidR="00A41A3F">
              <w:tc>
                <w:tcPr>
                  <w:tcW w:w="9199" w:type="dxa"/>
                </w:tcPr>
                <w:p w:rsidR="00A41A3F" w:rsidRDefault="00E94F8B" w:rsidP="00222002">
                  <w:pPr>
                    <w:framePr w:hSpace="141" w:wrap="around" w:hAnchor="margin"/>
                    <w:ind w:left="0" w:hanging="2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                                                           RES N°</w:t>
                  </w:r>
                  <w:r>
                    <w:rPr>
                      <w:rFonts w:ascii="Arial" w:eastAsia="Arial" w:hAnsi="Arial" w:cs="Arial"/>
                    </w:rPr>
                    <w:t>545/19</w:t>
                  </w:r>
                </w:p>
              </w:tc>
            </w:tr>
          </w:tbl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:rsidR="00A41A3F" w:rsidRDefault="00E94F8B" w:rsidP="00222002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Espacio curricular                                                         Equipo Docente</w:t>
            </w:r>
          </w:p>
          <w:tbl>
            <w:tblPr>
              <w:tblStyle w:val="a1"/>
              <w:tblW w:w="9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9"/>
              <w:gridCol w:w="4600"/>
            </w:tblGrid>
            <w:tr w:rsidR="00A41A3F">
              <w:tc>
                <w:tcPr>
                  <w:tcW w:w="4599" w:type="dxa"/>
                </w:tcPr>
                <w:p w:rsidR="00A41A3F" w:rsidRDefault="00E94F8B" w:rsidP="00222002">
                  <w:pPr>
                    <w:framePr w:hSpace="141" w:wrap="around" w:hAnchor="margin"/>
                    <w:spacing w:before="240" w:after="240"/>
                    <w:ind w:left="0"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FILOSOFÍA DE LA EDUCACIÓN</w:t>
                  </w:r>
                </w:p>
              </w:tc>
              <w:tc>
                <w:tcPr>
                  <w:tcW w:w="4600" w:type="dxa"/>
                </w:tcPr>
                <w:p w:rsidR="00222002" w:rsidRDefault="00222002" w:rsidP="00222002">
                  <w:pPr>
                    <w:framePr w:hSpace="141" w:wrap="around" w:hAnchor="margin"/>
                    <w:ind w:left="0" w:hanging="2"/>
                    <w:rPr>
                      <w:rFonts w:ascii="Arial" w:eastAsia="Arial" w:hAnsi="Arial" w:cs="Arial"/>
                    </w:rPr>
                  </w:pPr>
                </w:p>
                <w:p w:rsidR="00A41A3F" w:rsidRDefault="00222002" w:rsidP="00222002">
                  <w:pPr>
                    <w:framePr w:hSpace="141" w:wrap="around" w:hAnchor="margin"/>
                    <w:ind w:left="0"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NAVARRO L</w:t>
                  </w:r>
                  <w:r w:rsidR="00E94F8B">
                    <w:rPr>
                      <w:rFonts w:ascii="Arial" w:eastAsia="Arial" w:hAnsi="Arial" w:cs="Arial"/>
                    </w:rPr>
                    <w:t>EONEL</w:t>
                  </w:r>
                </w:p>
              </w:tc>
            </w:tr>
          </w:tbl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:rsidR="00A41A3F" w:rsidRDefault="00A41A3F" w:rsidP="00222002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41A3F" w:rsidRDefault="00E94F8B" w:rsidP="00222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D0D0D"/>
        <w:ind w:left="0" w:hanging="2"/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  <w:b/>
          <w:color w:val="FFFFFF"/>
        </w:rPr>
        <w:t>1. FUNDAMENTACIÓN (Breve fundamentación destinada a los/as estudiantes; no es necesario incluir la fundamentación del proyecto con el cual se concursó)</w:t>
      </w:r>
    </w:p>
    <w:p w:rsidR="00A41A3F" w:rsidRDefault="00E94F8B" w:rsidP="00222002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unidad curricular Filosofía de la Educación, inscripta en el Campo de Formación General, permite delinear una propuesta pedagógica destinada al Profesorado de Educación Secundaria en Física (Res. 545/14) que proporcione, como complemento de la formación</w:t>
      </w:r>
      <w:r>
        <w:rPr>
          <w:rFonts w:ascii="Arial" w:eastAsia="Arial" w:hAnsi="Arial" w:cs="Arial"/>
          <w:sz w:val="22"/>
          <w:szCs w:val="22"/>
        </w:rPr>
        <w:t xml:space="preserve"> específica, las herramientas que ofrece la filosofía para repensar las prácticas educacionales de nuestro tiempo. Dentro del perfil de los/as egresados/as del Profesorado de Educación Secundaria en Física que persigue el Diseño Curricular Jurisdiccional d</w:t>
      </w:r>
      <w:r>
        <w:rPr>
          <w:rFonts w:ascii="Arial" w:eastAsia="Arial" w:hAnsi="Arial" w:cs="Arial"/>
          <w:sz w:val="22"/>
          <w:szCs w:val="22"/>
        </w:rPr>
        <w:t>e Chubut, se busca, entre otras cosas, que el/la egresado/a sea un/a profesional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“Reflexivo/a y comprometido/a con la producción de conocimiento científico escolar con base investigativa, que le permita a su vez, revisar y autoevaluar sus propias </w:t>
      </w:r>
      <w:proofErr w:type="spellStart"/>
      <w:r>
        <w:rPr>
          <w:rFonts w:ascii="Arial" w:eastAsia="Arial" w:hAnsi="Arial" w:cs="Arial"/>
          <w:sz w:val="22"/>
          <w:szCs w:val="22"/>
        </w:rPr>
        <w:t>practicas</w:t>
      </w:r>
      <w:proofErr w:type="spellEnd"/>
      <w:r>
        <w:rPr>
          <w:rFonts w:ascii="Arial" w:eastAsia="Arial" w:hAnsi="Arial" w:cs="Arial"/>
          <w:sz w:val="22"/>
          <w:szCs w:val="22"/>
        </w:rPr>
        <w:t>” (Diseño Curricular Jurisdiccional Chubut 2019. p.11).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Esto responde a la finalidad de formar docentes comprometidos con la mejora y enriquecimiento de las prácticas de enseñanza. Considero que dicho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perfil puede ser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alcanzado mediante la toma de concienc</w:t>
      </w:r>
      <w:r>
        <w:rPr>
          <w:rFonts w:ascii="Arial" w:eastAsia="Arial" w:hAnsi="Arial" w:cs="Arial"/>
          <w:sz w:val="22"/>
          <w:szCs w:val="22"/>
        </w:rPr>
        <w:t>ia de la responsabilidad inherente a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docencia como quehacer público y, al mismo tiempo, el compromiso que conlleva la acción de educar y de construir o tejer la trama social. Una trama social que es históricamente producida y conlleva peculiaridades que</w:t>
      </w:r>
      <w:r>
        <w:rPr>
          <w:rFonts w:ascii="Arial" w:eastAsia="Arial" w:hAnsi="Arial" w:cs="Arial"/>
          <w:sz w:val="22"/>
          <w:szCs w:val="22"/>
        </w:rPr>
        <w:t xml:space="preserve"> no debemos </w:t>
      </w:r>
      <w:r>
        <w:rPr>
          <w:rFonts w:ascii="Arial" w:eastAsia="Arial" w:hAnsi="Arial" w:cs="Arial"/>
          <w:sz w:val="22"/>
          <w:szCs w:val="22"/>
        </w:rPr>
        <w:lastRenderedPageBreak/>
        <w:t>pasar por alto en un espacio destinado al estudio filosófico de la educación, como es la unidad curricular que nos ocupa.</w:t>
      </w:r>
    </w:p>
    <w:p w:rsidR="00A41A3F" w:rsidRDefault="00E94F8B" w:rsidP="00222002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toma de conciencia comienza al preguntarse: ¿cuáles son algunas de las características del entramado social actual? La </w:t>
      </w:r>
      <w:r>
        <w:rPr>
          <w:rFonts w:ascii="Arial" w:eastAsia="Arial" w:hAnsi="Arial" w:cs="Arial"/>
          <w:sz w:val="22"/>
          <w:szCs w:val="22"/>
        </w:rPr>
        <w:t>vida sociocultural y política de las comunidades que habitamos se encuentra atravesada por nuevas, diversas y cambiantes maneras de transitar y comprender los procesos de comunicación, el acceso a la información y al conocimiento, las relaciones sociales v</w:t>
      </w:r>
      <w:r>
        <w:rPr>
          <w:rFonts w:ascii="Arial" w:eastAsia="Arial" w:hAnsi="Arial" w:cs="Arial"/>
          <w:sz w:val="22"/>
          <w:szCs w:val="22"/>
        </w:rPr>
        <w:t>irtuales y el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manejo de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las nuevas IA, la relación Estado - Sociedad, las políticas educativas, entre otras. Esta configuración de cosas nos obliga a reacomodarnos y actualizarnos de una manera crítica y continua si pretendemos no ser arrastrados por este </w:t>
      </w:r>
      <w:r>
        <w:rPr>
          <w:rFonts w:ascii="Arial" w:eastAsia="Arial" w:hAnsi="Arial" w:cs="Arial"/>
          <w:sz w:val="22"/>
          <w:szCs w:val="22"/>
        </w:rPr>
        <w:t>dinamismo vertiginoso y confuso que, además, modifica nuestras maneras de pensar y de concebir la realidad, condicionando los comportamientos y las relaciones entre los/as ciudadanos/as en todos los planos de la existencia. Frente a este entramado es neces</w:t>
      </w:r>
      <w:r>
        <w:rPr>
          <w:rFonts w:ascii="Arial" w:eastAsia="Arial" w:hAnsi="Arial" w:cs="Arial"/>
          <w:sz w:val="22"/>
          <w:szCs w:val="22"/>
        </w:rPr>
        <w:t>ario ejercitar el desarrollo de la capacidad de reflexión filosófica, considerando en especial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cuál será la función más pertinente que le cabe a la práctica docente.</w:t>
      </w:r>
    </w:p>
    <w:p w:rsidR="00A41A3F" w:rsidRDefault="00E94F8B" w:rsidP="00222002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ciudad de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Puerto </w:t>
      </w:r>
      <w:proofErr w:type="spellStart"/>
      <w:r>
        <w:rPr>
          <w:rFonts w:ascii="Arial" w:eastAsia="Arial" w:hAnsi="Arial" w:cs="Arial"/>
          <w:sz w:val="22"/>
          <w:szCs w:val="22"/>
        </w:rPr>
        <w:t>Madryn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 está exenta de este estado de cosas y las instituciones educ</w:t>
      </w:r>
      <w:r>
        <w:rPr>
          <w:rFonts w:ascii="Arial" w:eastAsia="Arial" w:hAnsi="Arial" w:cs="Arial"/>
          <w:sz w:val="22"/>
          <w:szCs w:val="22"/>
        </w:rPr>
        <w:t>ativas locales, con los/as agentes que las integran, tampoco. Es así que considero oportuno proponer un proyecto que haga de la unidad curricular Filosofía de la Educación un espacio donde los/as estudiantes de 4to año del Instituto de Formación Docente N°</w:t>
      </w:r>
      <w:r>
        <w:rPr>
          <w:rFonts w:ascii="Arial" w:eastAsia="Arial" w:hAnsi="Arial" w:cs="Arial"/>
          <w:sz w:val="22"/>
          <w:szCs w:val="22"/>
        </w:rPr>
        <w:t>803 logren “pensar filosóficamente la acción educacional y favorecer la práctica reflexiva a partir de la pregunta” (Diseño Curricular Jurisdiccional Chubut, 2019, p.64), buscando de esta manera una actitud real de praxis desnaturalizante de saberes, de re</w:t>
      </w:r>
      <w:r>
        <w:rPr>
          <w:rFonts w:ascii="Arial" w:eastAsia="Arial" w:hAnsi="Arial" w:cs="Arial"/>
          <w:sz w:val="22"/>
          <w:szCs w:val="22"/>
        </w:rPr>
        <w:t>laciones institucionales y hábitos escolares en funcionamiento. La formación de docentes a través de contenidos, habilidades y saberes pertinentes --que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promueva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 mirada crítica y genuina en la población de nuestro instituto-- es un reto y una deuda que</w:t>
      </w:r>
      <w:r>
        <w:rPr>
          <w:rFonts w:ascii="Arial" w:eastAsia="Arial" w:hAnsi="Arial" w:cs="Arial"/>
          <w:sz w:val="22"/>
          <w:szCs w:val="22"/>
        </w:rPr>
        <w:t xml:space="preserve"> debemos asumir si aspiramos a consolidar egresados/as del Profesorado de Física capaces de desarrollar y robustecer “permanentemente su proceso formativo continuo, con el fin de actualizar sus prácticas de enseñanza y ampliar su propio horizonte cultural”</w:t>
      </w:r>
      <w:r>
        <w:rPr>
          <w:rFonts w:ascii="Arial" w:eastAsia="Arial" w:hAnsi="Arial" w:cs="Arial"/>
          <w:sz w:val="22"/>
          <w:szCs w:val="22"/>
        </w:rPr>
        <w:t xml:space="preserve"> (Diseño Curricular Jurisdiccional Chubut, 2019, p.11).</w:t>
      </w:r>
    </w:p>
    <w:p w:rsidR="00A41A3F" w:rsidRDefault="00E94F8B" w:rsidP="00222002">
      <w:pPr>
        <w:spacing w:before="240" w:after="24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Poner en debate y análisis el rol docente de nuestra contemporaneidad en comparación con los formatos educacionales tradicionales (que no fueron ni serán sólo educativos sino, sobre todo, políticos co</w:t>
      </w:r>
      <w:r>
        <w:rPr>
          <w:rFonts w:ascii="Arial" w:eastAsia="Arial" w:hAnsi="Arial" w:cs="Arial"/>
          <w:sz w:val="22"/>
          <w:szCs w:val="22"/>
        </w:rPr>
        <w:t>n intereses diversos) es uno de los propósitos a alcanzar durante el desarrollo del Seminario de la Unidad Curricular Filosofía de la Educación. Para ello será necesario tener presente que el rol docente actual no está acabado; por el contrario, se</w:t>
      </w:r>
      <w:r>
        <w:rPr>
          <w:rFonts w:ascii="Arial" w:eastAsia="Arial" w:hAnsi="Arial" w:cs="Arial"/>
          <w:color w:val="C9211E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encuent</w:t>
      </w:r>
      <w:r>
        <w:rPr>
          <w:rFonts w:ascii="Arial" w:eastAsia="Arial" w:hAnsi="Arial" w:cs="Arial"/>
          <w:sz w:val="22"/>
          <w:szCs w:val="22"/>
        </w:rPr>
        <w:t xml:space="preserve">ra en constante transformación dentro del entramado sociocultural. Y dicha </w:t>
      </w:r>
      <w:r>
        <w:rPr>
          <w:rFonts w:ascii="Arial" w:eastAsia="Arial" w:hAnsi="Arial" w:cs="Arial"/>
          <w:sz w:val="22"/>
          <w:szCs w:val="22"/>
        </w:rPr>
        <w:lastRenderedPageBreak/>
        <w:t>transformación está en manos de los/as actuales y futuros/as docentes, que tendrán la posibilidad de no caer vertiginosamente arrastrados por la confusión y distracción del dinamism</w:t>
      </w:r>
      <w:r>
        <w:rPr>
          <w:rFonts w:ascii="Arial" w:eastAsia="Arial" w:hAnsi="Arial" w:cs="Arial"/>
          <w:sz w:val="22"/>
          <w:szCs w:val="22"/>
        </w:rPr>
        <w:t>o social actual si esa transformación y formación docente es guiada por las huellas del pensamiento filosófico.</w:t>
      </w:r>
    </w:p>
    <w:p w:rsidR="00A41A3F" w:rsidRDefault="00E94F8B" w:rsidP="00222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D0D0D"/>
        <w:ind w:left="0" w:hanging="2"/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  <w:b/>
          <w:color w:val="FFFFFF"/>
        </w:rPr>
        <w:t>2. OBJETIVOS</w:t>
      </w:r>
    </w:p>
    <w:p w:rsidR="00A41A3F" w:rsidRDefault="00E94F8B" w:rsidP="00222002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Generales</w:t>
      </w:r>
    </w:p>
    <w:p w:rsidR="00A41A3F" w:rsidRDefault="00E94F8B" w:rsidP="00222002">
      <w:pPr>
        <w:numPr>
          <w:ilvl w:val="0"/>
          <w:numId w:val="2"/>
        </w:numPr>
        <w:spacing w:before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Propiciar el pensamiento filosófico de las y los cursantes para analizar el accionar educativo desde su experiencia pedag</w:t>
      </w:r>
      <w:r>
        <w:rPr>
          <w:rFonts w:ascii="Arial" w:eastAsia="Arial" w:hAnsi="Arial" w:cs="Arial"/>
          <w:sz w:val="22"/>
          <w:szCs w:val="22"/>
        </w:rPr>
        <w:t>ógica.</w:t>
      </w:r>
    </w:p>
    <w:p w:rsidR="00A41A3F" w:rsidRDefault="00E94F8B" w:rsidP="00222002">
      <w:pPr>
        <w:numPr>
          <w:ilvl w:val="0"/>
          <w:numId w:val="2"/>
        </w:numPr>
        <w:spacing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Estimular la reflexión de los y las cursantes acerca de las problemáticas vinculadas con la construcción y transformación de la identidad docente y su práctica.</w:t>
      </w:r>
    </w:p>
    <w:p w:rsidR="00A41A3F" w:rsidRDefault="00E94F8B" w:rsidP="00222002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Específicos</w:t>
      </w:r>
    </w:p>
    <w:p w:rsidR="00A41A3F" w:rsidRDefault="00E94F8B" w:rsidP="00222002">
      <w:pPr>
        <w:numPr>
          <w:ilvl w:val="0"/>
          <w:numId w:val="6"/>
        </w:numPr>
        <w:spacing w:before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Potenciar el pensamiento crítico de los y las cursantes que permita analizar</w:t>
      </w:r>
      <w:r>
        <w:rPr>
          <w:rFonts w:ascii="Arial" w:eastAsia="Arial" w:hAnsi="Arial" w:cs="Arial"/>
          <w:sz w:val="22"/>
          <w:szCs w:val="22"/>
        </w:rPr>
        <w:t xml:space="preserve"> y desnaturalizar los fundamentos de la educación.</w:t>
      </w:r>
    </w:p>
    <w:p w:rsidR="00A41A3F" w:rsidRDefault="00E94F8B" w:rsidP="00222002">
      <w:pPr>
        <w:numPr>
          <w:ilvl w:val="0"/>
          <w:numId w:val="6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Fortalecer en las y los cursantes la toma de conciencias de la esfera social a la que pertenecen.</w:t>
      </w:r>
    </w:p>
    <w:p w:rsidR="00A41A3F" w:rsidRDefault="00E94F8B" w:rsidP="00222002">
      <w:pPr>
        <w:numPr>
          <w:ilvl w:val="0"/>
          <w:numId w:val="6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Favorecer la utilización de herramientas teórico conceptual que permitan comprender e intervenir críticamente frente a los problemas de las prácticas pedagógicas.</w:t>
      </w:r>
    </w:p>
    <w:p w:rsidR="00A41A3F" w:rsidRDefault="00E94F8B" w:rsidP="00222002">
      <w:pPr>
        <w:numPr>
          <w:ilvl w:val="0"/>
          <w:numId w:val="6"/>
        </w:numPr>
        <w:spacing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Reflexionar acerca del rol de la escuela en la actualidad y el rol del docente.</w:t>
      </w:r>
    </w:p>
    <w:p w:rsidR="00A41A3F" w:rsidRDefault="00A41A3F" w:rsidP="00222002">
      <w:pPr>
        <w:ind w:left="0" w:hanging="2"/>
        <w:jc w:val="both"/>
        <w:rPr>
          <w:rFonts w:ascii="Arial" w:eastAsia="Arial" w:hAnsi="Arial" w:cs="Arial"/>
        </w:rPr>
      </w:pPr>
    </w:p>
    <w:p w:rsidR="00A41A3F" w:rsidRDefault="00E94F8B" w:rsidP="00222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D0D0D"/>
        <w:ind w:left="0" w:hanging="2"/>
        <w:jc w:val="both"/>
        <w:rPr>
          <w:rFonts w:ascii="Arial" w:eastAsia="Arial" w:hAnsi="Arial" w:cs="Arial"/>
          <w:color w:val="FFFFFF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FFFFFF"/>
        </w:rPr>
        <w:t xml:space="preserve">3. CONTENIDOS – BIBLIOGRAFÍA 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EJE I: Filosofía, Educación y Modernidad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Filosofía como ejercicio crítico del pensamiento que interpela lo naturalizado al punto de cuestionar la propia subjetividad.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Filosofía de la Educación. Sus objetos de estudio y su r</w:t>
      </w:r>
      <w:r>
        <w:rPr>
          <w:rFonts w:ascii="Arial" w:eastAsia="Arial" w:hAnsi="Arial" w:cs="Arial"/>
          <w:sz w:val="22"/>
          <w:szCs w:val="22"/>
        </w:rPr>
        <w:t>elación con la práctica educativa.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status epistemológico de la Filosofía de la educación otorgado por la tradición alemana y francesa.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modernidad como proyecto educativo. Las formas de modernización pedagógica: ilustración, pragmatismo, positivismo y</w:t>
      </w:r>
      <w:r>
        <w:rPr>
          <w:rFonts w:ascii="Arial" w:eastAsia="Arial" w:hAnsi="Arial" w:cs="Arial"/>
          <w:sz w:val="22"/>
          <w:szCs w:val="22"/>
        </w:rPr>
        <w:t xml:space="preserve"> crítica. Modernidad y su crisis.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América latina contemporánea. La configuración del campo de la filosofía de la educación como pensamiento crítico desde la pedagogía y la filosofía de la liberación.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EJE I en formato de interrogantes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problematizadores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>:</w:t>
      </w:r>
    </w:p>
    <w:p w:rsidR="00A41A3F" w:rsidRDefault="00E94F8B" w:rsidP="00222002">
      <w:pPr>
        <w:spacing w:line="276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¿Pu</w:t>
      </w:r>
      <w:r>
        <w:rPr>
          <w:rFonts w:ascii="Arial" w:eastAsia="Arial" w:hAnsi="Arial" w:cs="Arial"/>
          <w:i/>
          <w:sz w:val="22"/>
          <w:szCs w:val="22"/>
        </w:rPr>
        <w:t>eden los conceptos “filosofía” y “educación” definirse sin referirse entre ellos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?¿</w:t>
      </w:r>
      <w:proofErr w:type="gramEnd"/>
      <w:r>
        <w:rPr>
          <w:rFonts w:ascii="Arial" w:eastAsia="Arial" w:hAnsi="Arial" w:cs="Arial"/>
          <w:i/>
          <w:sz w:val="22"/>
          <w:szCs w:val="22"/>
        </w:rPr>
        <w:t>Qué legados educativos de la modernidad advertimos en la actualidad? ¿Cuáles debemos seguir reproduciendo y cuáles no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?¿</w:t>
      </w:r>
      <w:proofErr w:type="gramEnd"/>
      <w:r>
        <w:rPr>
          <w:rFonts w:ascii="Arial" w:eastAsia="Arial" w:hAnsi="Arial" w:cs="Arial"/>
          <w:i/>
          <w:sz w:val="22"/>
          <w:szCs w:val="22"/>
        </w:rPr>
        <w:t>La búsqueda del pensamiento crítico es un fin de la edu</w:t>
      </w:r>
      <w:r>
        <w:rPr>
          <w:rFonts w:ascii="Arial" w:eastAsia="Arial" w:hAnsi="Arial" w:cs="Arial"/>
          <w:i/>
          <w:sz w:val="22"/>
          <w:szCs w:val="22"/>
        </w:rPr>
        <w:t xml:space="preserve">cación </w:t>
      </w:r>
      <w:r>
        <w:rPr>
          <w:rFonts w:ascii="Arial" w:eastAsia="Arial" w:hAnsi="Arial" w:cs="Arial"/>
          <w:i/>
          <w:sz w:val="22"/>
          <w:szCs w:val="22"/>
        </w:rPr>
        <w:lastRenderedPageBreak/>
        <w:t>actual? ¿Cuál debería ser el fin de la educación en América Latina? ¿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en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Argentina? ¿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en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Chubut?</w:t>
      </w:r>
    </w:p>
    <w:p w:rsidR="00A41A3F" w:rsidRDefault="00E94F8B" w:rsidP="00222002">
      <w:pPr>
        <w:spacing w:line="276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obligatoria para estudiantes y del docente.</w:t>
      </w:r>
    </w:p>
    <w:p w:rsidR="00A41A3F" w:rsidRDefault="00E94F8B" w:rsidP="00222002">
      <w:pPr>
        <w:spacing w:line="276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Eje I:</w:t>
      </w:r>
    </w:p>
    <w:p w:rsidR="00A41A3F" w:rsidRDefault="00E94F8B" w:rsidP="00222002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Casullo Nicolás y otros. (2009) “Itinerarios de la modernidad”. Bs As. </w:t>
      </w:r>
      <w:proofErr w:type="spellStart"/>
      <w:r>
        <w:rPr>
          <w:rFonts w:ascii="Arial" w:eastAsia="Arial" w:hAnsi="Arial" w:cs="Arial"/>
          <w:sz w:val="22"/>
          <w:szCs w:val="22"/>
        </w:rPr>
        <w:t>Eudeba</w:t>
      </w:r>
      <w:proofErr w:type="spellEnd"/>
    </w:p>
    <w:p w:rsidR="00A41A3F" w:rsidRDefault="00E94F8B" w:rsidP="00222002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Dewey, John. (1977) "Mi credo pedagógico." BS.AS. CENTRO EDITOR DE AMÉRICA LATINA. </w:t>
      </w:r>
    </w:p>
    <w:p w:rsidR="00A41A3F" w:rsidRDefault="00E94F8B" w:rsidP="00222002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Durkheim, Emile. (1922) "La educación, su naturaleza y su papel" y "Naturaleza y método de la pedagogía" en Educación y sociología. Barcelona. Península. p. 49-68</w:t>
      </w:r>
    </w:p>
    <w:p w:rsidR="00A41A3F" w:rsidRDefault="00E94F8B" w:rsidP="00222002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Freire, P</w:t>
      </w:r>
      <w:r>
        <w:rPr>
          <w:rFonts w:ascii="Arial" w:eastAsia="Arial" w:hAnsi="Arial" w:cs="Arial"/>
          <w:sz w:val="22"/>
          <w:szCs w:val="22"/>
        </w:rPr>
        <w:t xml:space="preserve">. (1970) “Pedagogía del oprimido”. </w:t>
      </w:r>
      <w:proofErr w:type="spellStart"/>
      <w:r>
        <w:rPr>
          <w:rFonts w:ascii="Arial" w:eastAsia="Arial" w:hAnsi="Arial" w:cs="Arial"/>
          <w:sz w:val="22"/>
          <w:szCs w:val="22"/>
        </w:rPr>
        <w:t>Cap.II</w:t>
      </w:r>
      <w:proofErr w:type="spellEnd"/>
      <w:r>
        <w:rPr>
          <w:rFonts w:ascii="Arial" w:eastAsia="Arial" w:hAnsi="Arial" w:cs="Arial"/>
          <w:sz w:val="22"/>
          <w:szCs w:val="22"/>
        </w:rPr>
        <w:t>. Ed. el lápiz rebelde.</w:t>
      </w:r>
    </w:p>
    <w:p w:rsidR="00A41A3F" w:rsidRDefault="00E94F8B" w:rsidP="00222002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Kant, Emmanuel. Pedagogía. (1803). Escuela de Filosofía Universidad ARCIS.</w:t>
      </w:r>
    </w:p>
    <w:p w:rsidR="00A41A3F" w:rsidRDefault="00E94F8B" w:rsidP="00222002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Sarmiento, Domingo Faustino. (2011) Educación Popular, La Plata: UNIPE. Editorial Universitaria.</w:t>
      </w:r>
    </w:p>
    <w:p w:rsidR="00A41A3F" w:rsidRDefault="00E94F8B" w:rsidP="00222002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Vázquez, E. M. (201</w:t>
      </w:r>
      <w:r>
        <w:rPr>
          <w:rFonts w:ascii="Arial" w:eastAsia="Arial" w:hAnsi="Arial" w:cs="Arial"/>
          <w:sz w:val="22"/>
          <w:szCs w:val="22"/>
        </w:rPr>
        <w:t>2) Filosofía de la Educación. Buenos Aires: CIAFIC. Pp.7-19</w:t>
      </w:r>
    </w:p>
    <w:p w:rsidR="00A41A3F" w:rsidRDefault="00A41A3F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EJE II: Los saberes y el conocimiento en la acción de educar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problema de la fundamentación del currículo y su aplicación en las instituciones educativas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problema de la legitimación y la ver</w:t>
      </w:r>
      <w:r>
        <w:rPr>
          <w:rFonts w:ascii="Arial" w:eastAsia="Arial" w:hAnsi="Arial" w:cs="Arial"/>
          <w:sz w:val="22"/>
          <w:szCs w:val="22"/>
        </w:rPr>
        <w:t>dad en los saberes que opera la educación.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institución educativa como anclaje de transmisión de conocimientos que reproduce un orden social mediante un arbitrio cultural.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problema de la autoridad docente.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EJE II en formato de interrogantes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problemati</w:t>
      </w:r>
      <w:r>
        <w:rPr>
          <w:rFonts w:ascii="Arial" w:eastAsia="Arial" w:hAnsi="Arial" w:cs="Arial"/>
          <w:b/>
          <w:i/>
          <w:sz w:val="22"/>
          <w:szCs w:val="22"/>
        </w:rPr>
        <w:t>zadores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>: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i/>
          <w:sz w:val="22"/>
          <w:szCs w:val="22"/>
        </w:rPr>
        <w:t>¿De qué manera se seleccionan los saberes y contenidos para formar parte de un currículo? ¿Quién o quiénes legitiman esa selección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?.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Los saberes y contenidos seleccionados para ser transmitidos en la institución escuela ¿son propicios para el desa</w:t>
      </w:r>
      <w:r>
        <w:rPr>
          <w:rFonts w:ascii="Arial" w:eastAsia="Arial" w:hAnsi="Arial" w:cs="Arial"/>
          <w:i/>
          <w:sz w:val="22"/>
          <w:szCs w:val="22"/>
        </w:rPr>
        <w:t>rrollo de las comunidades y sociedades de Argentina en la actualidad? ¿Podemos continuar con las dinámicas institucionales del siglo XIX en el siglo XXI? La educación del futuro ¿será de transmisión de contenidos o de construcción de nuevos contenidos y sa</w:t>
      </w:r>
      <w:r>
        <w:rPr>
          <w:rFonts w:ascii="Arial" w:eastAsia="Arial" w:hAnsi="Arial" w:cs="Arial"/>
          <w:i/>
          <w:sz w:val="22"/>
          <w:szCs w:val="22"/>
        </w:rPr>
        <w:t>beres?</w:t>
      </w:r>
    </w:p>
    <w:p w:rsidR="00A41A3F" w:rsidRDefault="00A41A3F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Bibliografía obligatoria para estudiantes y del docente.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EJE II</w:t>
      </w:r>
    </w:p>
    <w:p w:rsidR="00A41A3F" w:rsidRDefault="00E94F8B" w:rsidP="00222002">
      <w:pPr>
        <w:numPr>
          <w:ilvl w:val="0"/>
          <w:numId w:val="4"/>
        </w:numPr>
        <w:spacing w:line="360" w:lineRule="auto"/>
        <w:ind w:left="-1" w:hanging="1"/>
        <w:jc w:val="both"/>
      </w:pPr>
      <w:r>
        <w:rPr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Altarejos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F. y Naval, C. (2011) Filosofía de la Educación. España. </w:t>
      </w:r>
      <w:proofErr w:type="spellStart"/>
      <w:r>
        <w:rPr>
          <w:rFonts w:ascii="Arial" w:eastAsia="Arial" w:hAnsi="Arial" w:cs="Arial"/>
          <w:sz w:val="22"/>
          <w:szCs w:val="22"/>
        </w:rPr>
        <w:t>Eunsa</w:t>
      </w:r>
      <w:proofErr w:type="spellEnd"/>
    </w:p>
    <w:p w:rsidR="00A41A3F" w:rsidRDefault="00E94F8B" w:rsidP="00222002">
      <w:pPr>
        <w:numPr>
          <w:ilvl w:val="0"/>
          <w:numId w:val="4"/>
        </w:numPr>
        <w:spacing w:line="360" w:lineRule="auto"/>
        <w:ind w:left="-1" w:hanging="1"/>
        <w:jc w:val="both"/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DC -Marco General - Educación Secundaria – Chubut.</w:t>
      </w:r>
    </w:p>
    <w:p w:rsidR="00A41A3F" w:rsidRDefault="00E94F8B" w:rsidP="00222002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Foucault, M. (1999). La verdad y las formas jurídicas. 5ta Conferencia. Barcelona. </w:t>
      </w:r>
      <w:r w:rsidR="00222002">
        <w:rPr>
          <w:rFonts w:ascii="Arial" w:eastAsia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eastAsia="Arial" w:hAnsi="Arial" w:cs="Arial"/>
          <w:sz w:val="22"/>
          <w:szCs w:val="22"/>
        </w:rPr>
        <w:t>Gedisa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A41A3F" w:rsidRDefault="00E94F8B" w:rsidP="00222002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Gutiérrez Alicia. (2004). Poder, </w:t>
      </w:r>
      <w:proofErr w:type="spellStart"/>
      <w:r>
        <w:rPr>
          <w:rFonts w:ascii="Arial" w:eastAsia="Arial" w:hAnsi="Arial" w:cs="Arial"/>
          <w:sz w:val="22"/>
          <w:szCs w:val="22"/>
        </w:rPr>
        <w:t>hábitus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representac</w:t>
      </w:r>
      <w:r w:rsidR="00222002">
        <w:rPr>
          <w:rFonts w:ascii="Arial" w:eastAsia="Arial" w:hAnsi="Arial" w:cs="Arial"/>
          <w:sz w:val="22"/>
          <w:szCs w:val="22"/>
        </w:rPr>
        <w:t xml:space="preserve">iones recorrido por el concepto </w:t>
      </w:r>
      <w:r>
        <w:rPr>
          <w:rFonts w:ascii="Arial" w:eastAsia="Arial" w:hAnsi="Arial" w:cs="Arial"/>
          <w:sz w:val="22"/>
          <w:szCs w:val="22"/>
        </w:rPr>
        <w:t>de violencia simbólica en Pierre Bourdieu. en Revista Complutense de Educación.</w:t>
      </w:r>
    </w:p>
    <w:p w:rsidR="00A41A3F" w:rsidRDefault="00E94F8B" w:rsidP="00222002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Moira Pérez. (2019). </w:t>
      </w:r>
      <w:proofErr w:type="spellStart"/>
      <w:r>
        <w:rPr>
          <w:rFonts w:ascii="Arial" w:eastAsia="Arial" w:hAnsi="Arial" w:cs="Arial"/>
          <w:sz w:val="22"/>
          <w:szCs w:val="22"/>
        </w:rPr>
        <w:t>Queer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feminismos. Diálogos y disputas de dos campos en cuestión (pp. 221 – 227). En: Se va a caer: Conceptos básicos de los feminismos. Por Gamba Susana. Buenos Aires. </w:t>
      </w:r>
      <w:proofErr w:type="spellStart"/>
      <w:r>
        <w:rPr>
          <w:rFonts w:ascii="Arial" w:eastAsia="Arial" w:hAnsi="Arial" w:cs="Arial"/>
          <w:sz w:val="22"/>
          <w:szCs w:val="22"/>
        </w:rPr>
        <w:t>Popova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A41A3F" w:rsidRDefault="00A41A3F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EJE III: La identidad docente en la actualidad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Introducción a la Ética. Concepciones éticas: éticas formales (deontológicas), éticas materiales (teleológicas)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Autonomía / Heteronomía. El debate ético en el ámbito escolar.</w:t>
      </w:r>
    </w:p>
    <w:p w:rsidR="00A41A3F" w:rsidRDefault="00E94F8B" w:rsidP="0022200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Nociones de ética docente centradas en el otro/a. Del cuidado de sí al cuidado d</w:t>
      </w:r>
      <w:r>
        <w:rPr>
          <w:rFonts w:ascii="Arial" w:eastAsia="Arial" w:hAnsi="Arial" w:cs="Arial"/>
          <w:sz w:val="22"/>
          <w:szCs w:val="22"/>
        </w:rPr>
        <w:t>el otro.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Reflexiones en el contexto actual de la Provincia de Chubut.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EJE III en formato de interrogantes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problematizadores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>: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¿Qué docente quiero ser y cómo quiero actuar dentro del sistema educativo? ¿Qué finalidad busco en la sociedad como docente? ¿Qué p</w:t>
      </w:r>
      <w:r>
        <w:rPr>
          <w:rFonts w:ascii="Arial" w:eastAsia="Arial" w:hAnsi="Arial" w:cs="Arial"/>
          <w:i/>
          <w:sz w:val="22"/>
          <w:szCs w:val="22"/>
        </w:rPr>
        <w:t>rincipios éticos dirigen mi acción?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¿El dinamismo cultural y tecnológico virtual son factores que posibilitan o limitan la configuración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identitaria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del docente actual?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Bibliografía obligatoria para estudiantes y del docente.</w:t>
      </w:r>
    </w:p>
    <w:p w:rsidR="00A41A3F" w:rsidRDefault="00E94F8B" w:rsidP="00222002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EJE III</w:t>
      </w:r>
    </w:p>
    <w:p w:rsidR="00A41A3F" w:rsidRDefault="00E94F8B" w:rsidP="00222002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Carpio Adolfo. (2004).</w:t>
      </w:r>
      <w:r>
        <w:rPr>
          <w:rFonts w:ascii="Arial" w:eastAsia="Arial" w:hAnsi="Arial" w:cs="Arial"/>
          <w:sz w:val="22"/>
          <w:szCs w:val="22"/>
        </w:rPr>
        <w:t xml:space="preserve"> Principios de Filosofía. Bs As. Glauco. Pp.128-132 y pp.259-265.</w:t>
      </w:r>
    </w:p>
    <w:p w:rsidR="00A41A3F" w:rsidRDefault="00E94F8B" w:rsidP="00222002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Córdoba, M. E. &amp;</w:t>
      </w:r>
      <w:proofErr w:type="spellStart"/>
      <w:r>
        <w:rPr>
          <w:rFonts w:ascii="Arial" w:eastAsia="Arial" w:hAnsi="Arial" w:cs="Arial"/>
          <w:sz w:val="22"/>
          <w:szCs w:val="22"/>
        </w:rPr>
        <w:t>amp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; Vélez-De La Calle, C. (2016). La alteridad desde la perspectiva de la </w:t>
      </w:r>
      <w:proofErr w:type="spellStart"/>
      <w:r>
        <w:rPr>
          <w:rFonts w:ascii="Arial" w:eastAsia="Arial" w:hAnsi="Arial" w:cs="Arial"/>
          <w:sz w:val="22"/>
          <w:szCs w:val="22"/>
        </w:rPr>
        <w:t>transmodernidad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Enrique </w:t>
      </w:r>
      <w:proofErr w:type="spellStart"/>
      <w:r>
        <w:rPr>
          <w:rFonts w:ascii="Arial" w:eastAsia="Arial" w:hAnsi="Arial" w:cs="Arial"/>
          <w:sz w:val="22"/>
          <w:szCs w:val="22"/>
        </w:rPr>
        <w:t>Dussel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Revista Latinoamericana de Ciencias Sociales, Niñez y Juventud, </w:t>
      </w:r>
      <w:r>
        <w:rPr>
          <w:rFonts w:ascii="Arial" w:eastAsia="Arial" w:hAnsi="Arial" w:cs="Arial"/>
          <w:sz w:val="22"/>
          <w:szCs w:val="22"/>
        </w:rPr>
        <w:t>14 (2), pp. 1001-101</w:t>
      </w:r>
    </w:p>
    <w:p w:rsidR="00A41A3F" w:rsidRDefault="00E94F8B" w:rsidP="00222002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Cullen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Carlos (2013) La ética docente entre el cuidado de sí y el cuidado del otro. Conferencia en Ciudad Evita.</w:t>
      </w:r>
    </w:p>
    <w:p w:rsidR="00A41A3F" w:rsidRDefault="00A41A3F" w:rsidP="00222002">
      <w:pPr>
        <w:ind w:left="0" w:hanging="2"/>
        <w:jc w:val="both"/>
        <w:rPr>
          <w:rFonts w:ascii="Arial" w:eastAsia="Arial" w:hAnsi="Arial" w:cs="Arial"/>
        </w:rPr>
      </w:pPr>
    </w:p>
    <w:p w:rsidR="00A41A3F" w:rsidRDefault="00E94F8B" w:rsidP="00222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D0D0D"/>
        <w:ind w:left="0" w:hanging="2"/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  <w:b/>
          <w:color w:val="FFFFFF"/>
        </w:rPr>
        <w:t xml:space="preserve">4. EVALUACIÓN – ACREDITACIÓN (CONDICIONES DE ALUMNO REGULAR Y LIBRE) </w:t>
      </w:r>
    </w:p>
    <w:p w:rsidR="00A41A3F" w:rsidRDefault="00A41A3F" w:rsidP="00222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D0D0D"/>
        <w:ind w:left="0" w:hanging="2"/>
        <w:jc w:val="both"/>
        <w:rPr>
          <w:rFonts w:ascii="Arial" w:eastAsia="Arial" w:hAnsi="Arial" w:cs="Arial"/>
          <w:color w:val="FFFFFF"/>
        </w:rPr>
      </w:pP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i/>
          <w:iCs/>
          <w:position w:val="0"/>
          <w:sz w:val="22"/>
          <w:szCs w:val="22"/>
          <w:u w:val="single"/>
          <w:lang w:val="es-AR" w:eastAsia="zh-CN"/>
        </w:rPr>
      </w:pPr>
      <w:bookmarkStart w:id="2" w:name="_Toc513644392"/>
      <w:bookmarkStart w:id="3" w:name="_Hlk68860079"/>
      <w:r w:rsidRPr="00222002">
        <w:rPr>
          <w:rFonts w:ascii="Arial" w:hAnsi="Arial" w:cs="Arial"/>
          <w:b/>
          <w:bCs/>
          <w:i/>
          <w:iCs/>
          <w:position w:val="0"/>
          <w:sz w:val="22"/>
          <w:szCs w:val="22"/>
          <w:u w:val="single"/>
          <w:lang w:val="es-AR" w:eastAsia="zh-CN"/>
        </w:rPr>
        <w:t>Metodología de evaluación</w:t>
      </w:r>
      <w:bookmarkEnd w:id="2"/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</w:pPr>
      <w:r w:rsidRPr="00222002"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  <w:t>Primer cuatrimestre:</w:t>
      </w:r>
    </w:p>
    <w:p w:rsidR="00222002" w:rsidRPr="00222002" w:rsidRDefault="00222002" w:rsidP="00222002">
      <w:pPr>
        <w:numPr>
          <w:ilvl w:val="0"/>
          <w:numId w:val="7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Se desarrollarán 2 (dos) actividades escritas domiciliarias en el primer cuatrimestre. Estas actividades pueden ser insumo para debates y coloquios áulicos.</w:t>
      </w:r>
    </w:p>
    <w:p w:rsidR="00222002" w:rsidRPr="00222002" w:rsidRDefault="00222002" w:rsidP="00222002">
      <w:pPr>
        <w:numPr>
          <w:ilvl w:val="0"/>
          <w:numId w:val="7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Un parcial escrito integrador de lo visto.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b/>
          <w:position w:val="0"/>
          <w:sz w:val="22"/>
          <w:szCs w:val="22"/>
          <w:lang w:val="es-AR" w:eastAsia="zh-CN"/>
        </w:rPr>
        <w:t>Aclaración:</w:t>
      </w: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 </w:t>
      </w:r>
      <w:r w:rsidRPr="00222002">
        <w:rPr>
          <w:rFonts w:ascii="Arial" w:hAnsi="Arial" w:cs="Arial"/>
          <w:i/>
          <w:position w:val="0"/>
          <w:sz w:val="22"/>
          <w:szCs w:val="22"/>
          <w:lang w:val="es-AR" w:eastAsia="zh-CN"/>
        </w:rPr>
        <w:t>La nota parcial del primer cuatrimestre se obtendrá del promedio y la ponderación de las calificaciones numéricas de las 2 (dos) actividades domiciliarias y del parcial integrador escrito. Las notas obtenidas de las actividades menores a 7, no condicionan la promoción. La nota obtenida del parcial menor a 7, sí condiciona la promoción.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</w:pPr>
      <w:bookmarkStart w:id="4" w:name="_Toc513644394"/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</w:pPr>
      <w:r w:rsidRPr="00222002"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  <w:t>Segundo cuatrimestre:</w:t>
      </w:r>
      <w:bookmarkEnd w:id="4"/>
    </w:p>
    <w:p w:rsidR="00222002" w:rsidRPr="00222002" w:rsidRDefault="00222002" w:rsidP="00222002">
      <w:pPr>
        <w:numPr>
          <w:ilvl w:val="0"/>
          <w:numId w:val="8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2 escritos académicos, argumentativos y reflexivos respetando normas APA</w:t>
      </w:r>
    </w:p>
    <w:p w:rsidR="00222002" w:rsidRPr="00222002" w:rsidRDefault="00222002" w:rsidP="00222002">
      <w:pPr>
        <w:numPr>
          <w:ilvl w:val="0"/>
          <w:numId w:val="8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Una instancia de socializar una de las producciones realizadas</w:t>
      </w:r>
    </w:p>
    <w:p w:rsidR="00222002" w:rsidRPr="00222002" w:rsidRDefault="00222002" w:rsidP="00222002">
      <w:pPr>
        <w:numPr>
          <w:ilvl w:val="0"/>
          <w:numId w:val="8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Un parcial integrador escrito u oral (según preferencia de los y las estudiantes.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i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b/>
          <w:position w:val="0"/>
          <w:sz w:val="22"/>
          <w:szCs w:val="22"/>
          <w:lang w:val="es-AR" w:eastAsia="zh-CN"/>
        </w:rPr>
        <w:t xml:space="preserve">Aclaración: </w:t>
      </w:r>
      <w:r w:rsidRPr="00222002">
        <w:rPr>
          <w:rFonts w:ascii="Arial" w:hAnsi="Arial" w:cs="Arial"/>
          <w:i/>
          <w:position w:val="0"/>
          <w:sz w:val="22"/>
          <w:szCs w:val="22"/>
          <w:lang w:val="es-AR" w:eastAsia="zh-CN"/>
        </w:rPr>
        <w:t>La nota parcial del segundo cuatrimestre se obtendrá del promedio y la ponderación de las producciones escritas, de la sociabilización de una de las producciones escritas y del parcial integrador escrito u oral. Las notas obtenidas de las actividades menores a 7, no condicionan la promoción. La nota obtenida del parcial menor a 7, sí condiciona la promoción.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i/>
          <w:position w:val="0"/>
          <w:sz w:val="22"/>
          <w:szCs w:val="22"/>
          <w:lang w:val="es-AR" w:eastAsia="zh-CN"/>
        </w:rPr>
      </w:pP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u w:val="single"/>
          <w:lang w:val="es-AR" w:eastAsia="zh-CN"/>
        </w:rPr>
        <w:t>Fin de cursada:</w:t>
      </w: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 Para alcanzar la promoción directa, los y las estudiantes deberán rendir y aprobar una instancia integradora de cierre oral que recupere lo trabajado durante la cursada.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</w:pPr>
      <w:bookmarkStart w:id="5" w:name="_Toc513644395"/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</w:pPr>
      <w:r w:rsidRPr="00222002"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  <w:t>Instancia final:</w:t>
      </w:r>
      <w:bookmarkEnd w:id="5"/>
    </w:p>
    <w:p w:rsidR="00222002" w:rsidRPr="00222002" w:rsidRDefault="00222002" w:rsidP="00222002">
      <w:pPr>
        <w:numPr>
          <w:ilvl w:val="0"/>
          <w:numId w:val="7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Examen final oral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i/>
          <w:iCs/>
          <w:position w:val="0"/>
          <w:sz w:val="22"/>
          <w:szCs w:val="22"/>
          <w:lang w:val="es-AR" w:eastAsia="zh-CN"/>
        </w:rPr>
      </w:pPr>
      <w:bookmarkStart w:id="6" w:name="_Toc513644396"/>
      <w:r w:rsidRPr="00222002">
        <w:rPr>
          <w:rFonts w:ascii="Arial" w:hAnsi="Arial" w:cs="Arial"/>
          <w:b/>
          <w:bCs/>
          <w:i/>
          <w:iCs/>
          <w:position w:val="0"/>
          <w:sz w:val="22"/>
          <w:szCs w:val="22"/>
          <w:lang w:val="es-AR" w:eastAsia="zh-CN"/>
        </w:rPr>
        <w:t>Criterios de evaluación</w:t>
      </w:r>
      <w:bookmarkEnd w:id="6"/>
    </w:p>
    <w:p w:rsidR="00222002" w:rsidRPr="00222002" w:rsidRDefault="00222002" w:rsidP="00222002">
      <w:pPr>
        <w:numPr>
          <w:ilvl w:val="0"/>
          <w:numId w:val="9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Participación pertinente y comprometida en los simposios o coloquios áulicos programados.</w:t>
      </w:r>
    </w:p>
    <w:p w:rsidR="00222002" w:rsidRPr="00222002" w:rsidRDefault="00222002" w:rsidP="00222002">
      <w:pPr>
        <w:numPr>
          <w:ilvl w:val="0"/>
          <w:numId w:val="9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Capacidad de escritura coherente </w:t>
      </w:r>
    </w:p>
    <w:p w:rsidR="00222002" w:rsidRPr="00222002" w:rsidRDefault="00222002" w:rsidP="00222002">
      <w:pPr>
        <w:numPr>
          <w:ilvl w:val="0"/>
          <w:numId w:val="9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Capacidad de lectura comprensiva y crítica de textos pertinentes a la unidad curricular.</w:t>
      </w:r>
    </w:p>
    <w:p w:rsidR="00222002" w:rsidRPr="00222002" w:rsidRDefault="00222002" w:rsidP="00222002">
      <w:pPr>
        <w:numPr>
          <w:ilvl w:val="0"/>
          <w:numId w:val="9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Capacidad de escritura en formatos académicos.</w:t>
      </w:r>
    </w:p>
    <w:p w:rsidR="00222002" w:rsidRPr="00222002" w:rsidRDefault="00222002" w:rsidP="00222002">
      <w:pPr>
        <w:numPr>
          <w:ilvl w:val="0"/>
          <w:numId w:val="9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Colaboración en la organización y en la construcción de saberes con el grupo áulico.</w:t>
      </w:r>
    </w:p>
    <w:p w:rsidR="00222002" w:rsidRPr="00222002" w:rsidRDefault="00222002" w:rsidP="00222002">
      <w:pPr>
        <w:numPr>
          <w:ilvl w:val="0"/>
          <w:numId w:val="9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Cumplimiento del fechas establecidas para entrega de actividades y parciales.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AR" w:eastAsia="zh-CN"/>
        </w:rPr>
      </w:pP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b/>
          <w:position w:val="0"/>
          <w:sz w:val="22"/>
          <w:szCs w:val="22"/>
          <w:lang w:val="es-AR" w:eastAsia="zh-CN"/>
        </w:rPr>
        <w:t>Acreditación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Según el Régimen Académico Marco, el </w:t>
      </w:r>
      <w:r w:rsidRPr="00222002">
        <w:rPr>
          <w:rFonts w:ascii="Arial" w:hAnsi="Arial" w:cs="Arial"/>
          <w:b/>
          <w:position w:val="0"/>
          <w:sz w:val="22"/>
          <w:szCs w:val="22"/>
          <w:lang w:val="es-AR" w:eastAsia="zh-CN"/>
        </w:rPr>
        <w:t>seminario</w:t>
      </w: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 puede ser acreditado por </w:t>
      </w:r>
      <w:r w:rsidRPr="00222002">
        <w:rPr>
          <w:rFonts w:ascii="Arial" w:hAnsi="Arial" w:cs="Arial"/>
          <w:position w:val="0"/>
          <w:sz w:val="22"/>
          <w:szCs w:val="22"/>
          <w:u w:val="single"/>
          <w:lang w:val="es-AR" w:eastAsia="zh-CN"/>
        </w:rPr>
        <w:t>promoción directa</w:t>
      </w: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 o </w:t>
      </w:r>
      <w:r w:rsidRPr="00222002">
        <w:rPr>
          <w:rFonts w:ascii="Arial" w:hAnsi="Arial" w:cs="Arial"/>
          <w:position w:val="0"/>
          <w:sz w:val="22"/>
          <w:szCs w:val="22"/>
          <w:u w:val="single"/>
          <w:lang w:val="es-AR" w:eastAsia="zh-CN"/>
        </w:rPr>
        <w:t>examen final previa regularización</w:t>
      </w: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. 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i/>
          <w:iCs/>
          <w:position w:val="0"/>
          <w:sz w:val="22"/>
          <w:szCs w:val="22"/>
          <w:lang w:val="es-AR" w:eastAsia="zh-CN"/>
        </w:rPr>
      </w:pPr>
      <w:bookmarkStart w:id="7" w:name="_Toc513644398"/>
      <w:r w:rsidRPr="00222002">
        <w:rPr>
          <w:rFonts w:ascii="Arial" w:hAnsi="Arial" w:cs="Arial"/>
          <w:b/>
          <w:bCs/>
          <w:i/>
          <w:iCs/>
          <w:position w:val="0"/>
          <w:sz w:val="22"/>
          <w:szCs w:val="22"/>
          <w:lang w:val="es-AR" w:eastAsia="zh-CN"/>
        </w:rPr>
        <w:t>Promoción directa</w:t>
      </w:r>
      <w:bookmarkEnd w:id="7"/>
    </w:p>
    <w:p w:rsidR="00222002" w:rsidRPr="00222002" w:rsidRDefault="00222002" w:rsidP="00222002">
      <w:pPr>
        <w:numPr>
          <w:ilvl w:val="0"/>
          <w:numId w:val="10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eastAsia="zh-CN"/>
        </w:rPr>
        <w:t xml:space="preserve">Para su promoción deberán tener 80% de asistencia en la </w:t>
      </w:r>
      <w:proofErr w:type="spellStart"/>
      <w:r w:rsidRPr="00222002">
        <w:rPr>
          <w:rFonts w:ascii="Arial" w:hAnsi="Arial" w:cs="Arial"/>
          <w:position w:val="0"/>
          <w:sz w:val="22"/>
          <w:szCs w:val="22"/>
          <w:lang w:eastAsia="zh-CN"/>
        </w:rPr>
        <w:t>presencialidad</w:t>
      </w:r>
      <w:proofErr w:type="spellEnd"/>
      <w:r w:rsidRPr="00222002">
        <w:rPr>
          <w:rFonts w:ascii="Arial" w:hAnsi="Arial" w:cs="Arial"/>
          <w:position w:val="0"/>
          <w:sz w:val="22"/>
          <w:szCs w:val="22"/>
          <w:lang w:eastAsia="zh-CN"/>
        </w:rPr>
        <w:t xml:space="preserve"> según contexto (70% en caso de trabajo y/o enfermedad). </w:t>
      </w:r>
    </w:p>
    <w:p w:rsidR="00222002" w:rsidRPr="00222002" w:rsidRDefault="00222002" w:rsidP="00222002">
      <w:pPr>
        <w:numPr>
          <w:ilvl w:val="0"/>
          <w:numId w:val="10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eastAsia="zh-CN"/>
        </w:rPr>
        <w:t xml:space="preserve">Para su promoción deberá contar con nota no menor a 7 (siete) en ambos cierres parciales. </w:t>
      </w:r>
    </w:p>
    <w:p w:rsidR="00222002" w:rsidRPr="00222002" w:rsidRDefault="00222002" w:rsidP="00222002">
      <w:pPr>
        <w:numPr>
          <w:ilvl w:val="0"/>
          <w:numId w:val="10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eastAsia="zh-CN"/>
        </w:rPr>
        <w:t xml:space="preserve">Para la promoción directa es necesario haber realizado y </w:t>
      </w:r>
      <w:proofErr w:type="spellStart"/>
      <w:r w:rsidRPr="00222002">
        <w:rPr>
          <w:rFonts w:ascii="Arial" w:hAnsi="Arial" w:cs="Arial"/>
          <w:position w:val="0"/>
          <w:sz w:val="22"/>
          <w:szCs w:val="22"/>
          <w:lang w:eastAsia="zh-CN"/>
        </w:rPr>
        <w:t>aporbado</w:t>
      </w:r>
      <w:proofErr w:type="spellEnd"/>
      <w:r w:rsidRPr="00222002">
        <w:rPr>
          <w:rFonts w:ascii="Arial" w:hAnsi="Arial" w:cs="Arial"/>
          <w:position w:val="0"/>
          <w:sz w:val="22"/>
          <w:szCs w:val="22"/>
          <w:lang w:eastAsia="zh-CN"/>
        </w:rPr>
        <w:t xml:space="preserve"> las propuestas presentadas a lo largo de la cursada.</w:t>
      </w:r>
    </w:p>
    <w:p w:rsidR="00222002" w:rsidRPr="00222002" w:rsidRDefault="00222002" w:rsidP="00222002">
      <w:pPr>
        <w:numPr>
          <w:ilvl w:val="0"/>
          <w:numId w:val="10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eastAsia="zh-CN"/>
        </w:rPr>
        <w:lastRenderedPageBreak/>
        <w:t>Haber rendido y aprobado la instancia integradora de cierre oral de lo trabajado durante toda la cursada.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i/>
          <w:iCs/>
          <w:position w:val="0"/>
          <w:sz w:val="22"/>
          <w:szCs w:val="22"/>
          <w:lang w:eastAsia="zh-CN"/>
        </w:rPr>
      </w:pPr>
      <w:bookmarkStart w:id="8" w:name="_Toc513644399"/>
      <w:r w:rsidRPr="00222002">
        <w:rPr>
          <w:rFonts w:ascii="Arial" w:hAnsi="Arial" w:cs="Arial"/>
          <w:b/>
          <w:bCs/>
          <w:i/>
          <w:iCs/>
          <w:position w:val="0"/>
          <w:sz w:val="22"/>
          <w:szCs w:val="22"/>
          <w:lang w:eastAsia="zh-CN"/>
        </w:rPr>
        <w:t>Examen final previa regularización</w:t>
      </w:r>
      <w:bookmarkEnd w:id="8"/>
    </w:p>
    <w:p w:rsidR="00222002" w:rsidRPr="00222002" w:rsidRDefault="00222002" w:rsidP="00222002">
      <w:pPr>
        <w:numPr>
          <w:ilvl w:val="0"/>
          <w:numId w:val="11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Para regularizar los y las estudiantes deben tener 70% de asistencia presencial o virtual según el contexto (60% en caso de trabajo y/o enfermedad).</w:t>
      </w:r>
    </w:p>
    <w:p w:rsidR="00222002" w:rsidRPr="00222002" w:rsidRDefault="00222002" w:rsidP="00222002">
      <w:pPr>
        <w:numPr>
          <w:ilvl w:val="0"/>
          <w:numId w:val="11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Para regularizar deberán contar con nota no menor a 4 (cuatro) en ambos cierres parciales.</w:t>
      </w:r>
    </w:p>
    <w:p w:rsidR="00222002" w:rsidRPr="00222002" w:rsidRDefault="00222002" w:rsidP="00222002">
      <w:pPr>
        <w:numPr>
          <w:ilvl w:val="0"/>
          <w:numId w:val="11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La acreditación del seminario para los y las estudiantes que regularizaron será por examen final escrito y oral con calificación mínima de 4 (cuatro).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La modalidad de </w:t>
      </w:r>
      <w:r w:rsidRPr="00222002">
        <w:rPr>
          <w:rFonts w:ascii="Arial" w:hAnsi="Arial" w:cs="Arial"/>
          <w:b/>
          <w:position w:val="0"/>
          <w:sz w:val="22"/>
          <w:szCs w:val="22"/>
          <w:lang w:val="es-AR" w:eastAsia="zh-CN"/>
        </w:rPr>
        <w:t>seminario</w:t>
      </w: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 xml:space="preserve"> no contempla las condiciones del </w:t>
      </w:r>
      <w:r w:rsidRPr="00222002">
        <w:rPr>
          <w:rFonts w:ascii="Arial" w:hAnsi="Arial" w:cs="Arial"/>
          <w:b/>
          <w:position w:val="0"/>
          <w:sz w:val="22"/>
          <w:szCs w:val="22"/>
          <w:lang w:val="es-AR" w:eastAsia="zh-CN"/>
        </w:rPr>
        <w:t>alumno/a libre</w:t>
      </w:r>
    </w:p>
    <w:bookmarkEnd w:id="3"/>
    <w:p w:rsidR="00A41A3F" w:rsidRDefault="00A41A3F" w:rsidP="00222002">
      <w:pPr>
        <w:widowControl w:val="0"/>
        <w:numPr>
          <w:ilvl w:val="0"/>
          <w:numId w:val="3"/>
        </w:numPr>
        <w:tabs>
          <w:tab w:val="left" w:pos="1728"/>
        </w:tabs>
        <w:spacing w:before="120" w:after="120"/>
        <w:ind w:left="0" w:hanging="2"/>
        <w:jc w:val="both"/>
        <w:rPr>
          <w:rFonts w:ascii="Arial" w:eastAsia="Arial" w:hAnsi="Arial" w:cs="Arial"/>
          <w:color w:val="000000"/>
        </w:rPr>
      </w:pPr>
    </w:p>
    <w:p w:rsidR="00222002" w:rsidRPr="00222002" w:rsidRDefault="00222002" w:rsidP="00222002">
      <w:pPr>
        <w:shd w:val="clear" w:color="auto" w:fill="000000"/>
        <w:suppressAutoHyphens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2"/>
          <w:szCs w:val="22"/>
          <w:lang w:val="es-ES_tradnl" w:eastAsia="zh-CN"/>
        </w:rPr>
      </w:pPr>
      <w:r>
        <w:rPr>
          <w:rFonts w:ascii="Arial" w:hAnsi="Arial" w:cs="Arial"/>
          <w:b/>
          <w:color w:val="FFFFFF"/>
          <w:position w:val="0"/>
          <w:sz w:val="22"/>
          <w:szCs w:val="22"/>
          <w:lang w:val="es-ES_tradnl" w:eastAsia="zh-CN"/>
        </w:rPr>
        <w:t xml:space="preserve">5. </w:t>
      </w:r>
      <w:r w:rsidRPr="00222002">
        <w:rPr>
          <w:rFonts w:ascii="Arial" w:hAnsi="Arial" w:cs="Arial"/>
          <w:b/>
          <w:color w:val="FFFFFF"/>
          <w:position w:val="0"/>
          <w:sz w:val="22"/>
          <w:szCs w:val="22"/>
          <w:lang w:val="es-ES_tradnl" w:eastAsia="zh-CN"/>
        </w:rPr>
        <w:t>CONTRATO PEDAGÓGICO</w:t>
      </w:r>
    </w:p>
    <w:p w:rsidR="00222002" w:rsidRPr="00222002" w:rsidRDefault="00222002" w:rsidP="00222002">
      <w:pPr>
        <w:shd w:val="clear" w:color="auto" w:fill="000000"/>
        <w:suppressAutoHyphens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color w:val="FFFFFF"/>
          <w:position w:val="0"/>
          <w:sz w:val="22"/>
          <w:szCs w:val="22"/>
          <w:lang w:val="es-ES_tradnl" w:eastAsia="zh-CN"/>
        </w:rPr>
      </w:pPr>
    </w:p>
    <w:p w:rsidR="00222002" w:rsidRPr="00222002" w:rsidRDefault="00222002" w:rsidP="00222002">
      <w:pPr>
        <w:shd w:val="clear" w:color="auto" w:fill="FFFFFF"/>
        <w:spacing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A continuación, se establecen una serie de pautas que permitirán la orientación y claridad de la cursada. La modalidad será presencial.</w:t>
      </w:r>
    </w:p>
    <w:p w:rsidR="00222002" w:rsidRPr="00222002" w:rsidRDefault="00222002" w:rsidP="00222002">
      <w:pPr>
        <w:shd w:val="clear" w:color="auto" w:fill="FFFFFF"/>
        <w:spacing w:after="100" w:afterAutospacing="1"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b/>
          <w:bCs/>
          <w:color w:val="000000"/>
          <w:position w:val="0"/>
          <w:sz w:val="22"/>
          <w:szCs w:val="22"/>
          <w:lang w:val="es-AR" w:eastAsia="es-AR"/>
        </w:rPr>
        <w:t xml:space="preserve">Cursada: </w:t>
      </w:r>
      <w:r w:rsidRPr="00222002">
        <w:rPr>
          <w:rFonts w:ascii="Arial" w:hAnsi="Arial" w:cs="Arial"/>
          <w:bCs/>
          <w:color w:val="000000"/>
          <w:position w:val="0"/>
          <w:sz w:val="22"/>
          <w:szCs w:val="22"/>
          <w:lang w:val="es-AR" w:eastAsia="es-AR"/>
        </w:rPr>
        <w:t>Presencial</w:t>
      </w:r>
    </w:p>
    <w:p w:rsidR="00222002" w:rsidRPr="00222002" w:rsidRDefault="00222002" w:rsidP="00222002">
      <w:pPr>
        <w:shd w:val="clear" w:color="auto" w:fill="FFFFFF"/>
        <w:spacing w:after="100" w:afterAutospacing="1"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b/>
          <w:bCs/>
          <w:color w:val="000000"/>
          <w:position w:val="0"/>
          <w:sz w:val="22"/>
          <w:szCs w:val="22"/>
          <w:lang w:val="es-AR" w:eastAsia="es-AR"/>
        </w:rPr>
        <w:t>Pautas a cumplir por los y las estudiantes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Asistencia según indica el RAM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Lecturas de las clases y bibliografía que aparezcan como obligatorias.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Participación en las clases.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 xml:space="preserve">Entrega de actividades solicitadas en tiempo y forma. 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Las actividades o trabajos prácticos serán entregado por donde el docente lo indique. Puede ser Plataforma virtual o en formato papel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Aquellos/as estudiantes que presenten trabajos idénticos, copiados, descargados o adquiridos de la web, se dará por anulado el trabajo presentado. Debiendo rehacer o presentar otro trabajo que el docente considere oportuno.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 xml:space="preserve">Deberá </w:t>
      </w:r>
      <w:r w:rsidRPr="00222002">
        <w:rPr>
          <w:rFonts w:ascii="Arial" w:hAnsi="Arial" w:cs="Arial"/>
          <w:b/>
          <w:color w:val="000000"/>
          <w:position w:val="0"/>
          <w:sz w:val="22"/>
          <w:szCs w:val="22"/>
          <w:lang w:val="es-AR" w:eastAsia="es-AR"/>
        </w:rPr>
        <w:t>asistir a las dos instancias parciales sin excepción</w:t>
      </w: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.</w:t>
      </w:r>
    </w:p>
    <w:p w:rsidR="00222002" w:rsidRPr="00222002" w:rsidRDefault="00222002" w:rsidP="00222002">
      <w:pPr>
        <w:numPr>
          <w:ilvl w:val="0"/>
          <w:numId w:val="12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Asistir a las instancias de evaluación.</w:t>
      </w:r>
    </w:p>
    <w:p w:rsidR="00222002" w:rsidRPr="00222002" w:rsidRDefault="00222002" w:rsidP="00222002">
      <w:pPr>
        <w:shd w:val="clear" w:color="auto" w:fill="FFFFFF"/>
        <w:spacing w:after="100" w:afterAutospacing="1"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b/>
          <w:bCs/>
          <w:color w:val="000000"/>
          <w:position w:val="0"/>
          <w:sz w:val="22"/>
          <w:szCs w:val="22"/>
          <w:lang w:val="es-AR" w:eastAsia="es-AR"/>
        </w:rPr>
        <w:t>Pautas a cumplir por el docente</w:t>
      </w:r>
    </w:p>
    <w:p w:rsidR="00222002" w:rsidRPr="00222002" w:rsidRDefault="00222002" w:rsidP="00222002">
      <w:pPr>
        <w:numPr>
          <w:ilvl w:val="0"/>
          <w:numId w:val="13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Creará, cargará y moderará el Aula Virtual para facilitar la bibliografía, el programa, las actividades y la comunicación.</w:t>
      </w:r>
    </w:p>
    <w:p w:rsidR="00222002" w:rsidRPr="00222002" w:rsidRDefault="00222002" w:rsidP="00222002">
      <w:pPr>
        <w:numPr>
          <w:ilvl w:val="0"/>
          <w:numId w:val="13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lastRenderedPageBreak/>
        <w:t>Responderá las inquietudes, consultas, dudas respecto a los trabajos prácticos y teóricos y sobre bibliografía de lectura obligatoria.</w:t>
      </w:r>
    </w:p>
    <w:p w:rsidR="00222002" w:rsidRPr="00222002" w:rsidRDefault="00222002" w:rsidP="00222002">
      <w:pPr>
        <w:numPr>
          <w:ilvl w:val="0"/>
          <w:numId w:val="13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Proporcionará eficazmente la información teórica y esclarecedora de aquellos temas que dificulten la comprensión de algún o alguna estudiante.</w:t>
      </w:r>
    </w:p>
    <w:p w:rsidR="00222002" w:rsidRPr="00222002" w:rsidRDefault="00222002" w:rsidP="00222002">
      <w:pPr>
        <w:numPr>
          <w:ilvl w:val="0"/>
          <w:numId w:val="13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Anunciará con tiempo (entre 10 y 15 días) las fechas para actividades y parciales.</w:t>
      </w:r>
    </w:p>
    <w:p w:rsidR="00222002" w:rsidRPr="00222002" w:rsidRDefault="00222002" w:rsidP="00222002">
      <w:pPr>
        <w:numPr>
          <w:ilvl w:val="0"/>
          <w:numId w:val="13"/>
        </w:numPr>
        <w:shd w:val="clear" w:color="auto" w:fill="FFFFFF"/>
        <w:suppressAutoHyphens/>
        <w:spacing w:after="100" w:afterAutospacing="1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</w:pPr>
      <w:r w:rsidRPr="00222002">
        <w:rPr>
          <w:rFonts w:ascii="Arial" w:hAnsi="Arial" w:cs="Arial"/>
          <w:color w:val="000000"/>
          <w:position w:val="0"/>
          <w:sz w:val="22"/>
          <w:szCs w:val="22"/>
          <w:lang w:val="es-AR" w:eastAsia="es-AR"/>
        </w:rPr>
        <w:t>Devolverá todos las actividades y parciales en un tiempo no mayor a 15 días.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  <w:u w:val="single"/>
          <w:lang w:val="es-AR"/>
        </w:rPr>
      </w:pPr>
      <w:r w:rsidRPr="00222002">
        <w:rPr>
          <w:rFonts w:ascii="Arial" w:hAnsi="Arial" w:cs="Arial"/>
          <w:b/>
          <w:bCs/>
          <w:position w:val="0"/>
          <w:sz w:val="22"/>
          <w:szCs w:val="22"/>
          <w:u w:val="single"/>
          <w:lang w:val="es-AR" w:eastAsia="zh-CN"/>
        </w:rPr>
        <w:t>Pautas de evaluación  para promoción directa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</w:pPr>
      <w:r w:rsidRPr="00222002"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  <w:t>Primer cuatrimestre:</w:t>
      </w:r>
    </w:p>
    <w:p w:rsidR="00222002" w:rsidRPr="00222002" w:rsidRDefault="00222002" w:rsidP="00222002">
      <w:pPr>
        <w:numPr>
          <w:ilvl w:val="0"/>
          <w:numId w:val="14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Se desarrollan dos trabajos domiciliarios y un examen parcial escrito u oral de lo trabajado.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</w:pPr>
      <w:r w:rsidRPr="00222002">
        <w:rPr>
          <w:rFonts w:ascii="Arial" w:hAnsi="Arial" w:cs="Arial"/>
          <w:bCs/>
          <w:position w:val="0"/>
          <w:sz w:val="22"/>
          <w:szCs w:val="22"/>
          <w:u w:val="single"/>
          <w:lang w:val="es-AR" w:eastAsia="zh-CN"/>
        </w:rPr>
        <w:t>Segundo cuatrimestre:</w:t>
      </w:r>
    </w:p>
    <w:p w:rsidR="00222002" w:rsidRPr="00222002" w:rsidRDefault="00222002" w:rsidP="00222002">
      <w:pPr>
        <w:numPr>
          <w:ilvl w:val="0"/>
          <w:numId w:val="15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Se desarrollan dos trabajos de escritura académica para socializar cada uno y un examen parcial escrito u oral.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u w:val="single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u w:val="single"/>
          <w:lang w:val="es-AR" w:eastAsia="zh-CN"/>
        </w:rPr>
        <w:t xml:space="preserve">Fin de cursada: </w:t>
      </w:r>
    </w:p>
    <w:p w:rsidR="00222002" w:rsidRPr="00222002" w:rsidRDefault="00222002" w:rsidP="00222002">
      <w:pPr>
        <w:numPr>
          <w:ilvl w:val="0"/>
          <w:numId w:val="14"/>
        </w:numPr>
        <w:suppressAutoHyphens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position w:val="0"/>
          <w:sz w:val="22"/>
          <w:szCs w:val="22"/>
          <w:lang w:val="es-AR" w:eastAsia="zh-CN"/>
        </w:rPr>
        <w:t>Se tomará una instancia integradora de cierre en formato oral que contemplará lo trabajado durante la cursada.</w:t>
      </w: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AR" w:eastAsia="zh-CN"/>
        </w:rPr>
      </w:pPr>
    </w:p>
    <w:p w:rsidR="00222002" w:rsidRPr="00222002" w:rsidRDefault="00222002" w:rsidP="00222002">
      <w:pPr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position w:val="0"/>
          <w:sz w:val="22"/>
          <w:szCs w:val="22"/>
          <w:lang w:val="es-AR" w:eastAsia="zh-CN"/>
        </w:rPr>
      </w:pPr>
      <w:r w:rsidRPr="00222002">
        <w:rPr>
          <w:rFonts w:ascii="Arial" w:hAnsi="Arial" w:cs="Arial"/>
          <w:b/>
          <w:position w:val="0"/>
          <w:sz w:val="22"/>
          <w:szCs w:val="22"/>
          <w:lang w:val="es-AR" w:eastAsia="zh-CN"/>
        </w:rPr>
        <w:t xml:space="preserve">Aclaración 1: </w:t>
      </w:r>
      <w:r w:rsidRPr="00222002">
        <w:rPr>
          <w:rFonts w:ascii="Arial" w:hAnsi="Arial" w:cs="Arial"/>
          <w:bCs/>
          <w:position w:val="0"/>
          <w:sz w:val="22"/>
          <w:szCs w:val="22"/>
          <w:lang w:val="es-AR" w:eastAsia="zh-CN"/>
        </w:rPr>
        <w:t xml:space="preserve">Para la obtención de la promoción el/la estudiante debe entregar y aprobar las 4 (cuatro) actividades anuales, realizar y aprobar los 2 (dos) parciales anuales y aprobar la instancia integradora de cierre oral que contempla el recorrido de la cursada. La nota final de cursada será el resultado del promedio de todas las notas obtenidas. </w:t>
      </w:r>
    </w:p>
    <w:p w:rsidR="00222002" w:rsidRPr="00222002" w:rsidRDefault="00222002" w:rsidP="00222002">
      <w:pPr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ES_tradnl"/>
        </w:rPr>
      </w:pPr>
      <w:r w:rsidRPr="00222002">
        <w:rPr>
          <w:rFonts w:ascii="Arial" w:eastAsia="Calibri" w:hAnsi="Arial" w:cs="Arial"/>
          <w:b/>
          <w:color w:val="000000"/>
          <w:position w:val="0"/>
          <w:sz w:val="22"/>
          <w:szCs w:val="22"/>
          <w:lang w:val="es-AR" w:eastAsia="es-ES"/>
        </w:rPr>
        <w:t>Aclaración 2:</w:t>
      </w:r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 xml:space="preserve"> Cada examen parcial tendrá su respectivo </w:t>
      </w:r>
      <w:proofErr w:type="spellStart"/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>recuperatorio</w:t>
      </w:r>
      <w:proofErr w:type="spellEnd"/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 xml:space="preserve">. </w:t>
      </w:r>
      <w:r w:rsidRPr="00222002">
        <w:rPr>
          <w:rFonts w:ascii="Arial" w:eastAsia="Calibri" w:hAnsi="Arial" w:cs="Arial"/>
          <w:b/>
          <w:bCs/>
          <w:color w:val="000000"/>
          <w:position w:val="0"/>
          <w:sz w:val="22"/>
          <w:szCs w:val="22"/>
          <w:lang w:val="es-AR" w:eastAsia="es-ES"/>
        </w:rPr>
        <w:t xml:space="preserve">Solo un </w:t>
      </w:r>
      <w:proofErr w:type="spellStart"/>
      <w:r w:rsidRPr="00222002">
        <w:rPr>
          <w:rFonts w:ascii="Arial" w:eastAsia="Calibri" w:hAnsi="Arial" w:cs="Arial"/>
          <w:b/>
          <w:bCs/>
          <w:color w:val="000000"/>
          <w:position w:val="0"/>
          <w:sz w:val="22"/>
          <w:szCs w:val="22"/>
          <w:lang w:val="es-AR" w:eastAsia="es-ES"/>
        </w:rPr>
        <w:t>recuperatorio</w:t>
      </w:r>
      <w:proofErr w:type="spellEnd"/>
      <w:r w:rsidRPr="00222002">
        <w:rPr>
          <w:rFonts w:ascii="Arial" w:eastAsia="Calibri" w:hAnsi="Arial" w:cs="Arial"/>
          <w:b/>
          <w:bCs/>
          <w:color w:val="000000"/>
          <w:position w:val="0"/>
          <w:sz w:val="22"/>
          <w:szCs w:val="22"/>
          <w:lang w:val="es-AR" w:eastAsia="es-ES"/>
        </w:rPr>
        <w:t xml:space="preserve"> por parcial</w:t>
      </w:r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 xml:space="preserve">. La instancia de </w:t>
      </w:r>
      <w:proofErr w:type="spellStart"/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>recuperatorio</w:t>
      </w:r>
      <w:proofErr w:type="spellEnd"/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 xml:space="preserve"> no excluye la posibilidad de promoción directa (siempre y cuando se incurra en un solo </w:t>
      </w:r>
      <w:proofErr w:type="spellStart"/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>recuperatorio</w:t>
      </w:r>
      <w:proofErr w:type="spellEnd"/>
      <w:r w:rsidRPr="00222002">
        <w:rPr>
          <w:rFonts w:ascii="Arial" w:eastAsia="Calibri" w:hAnsi="Arial" w:cs="Arial"/>
          <w:bCs/>
          <w:color w:val="000000"/>
          <w:position w:val="0"/>
          <w:sz w:val="22"/>
          <w:szCs w:val="22"/>
          <w:lang w:val="es-AR" w:eastAsia="es-ES"/>
        </w:rPr>
        <w:t xml:space="preserve"> y no en dos).</w:t>
      </w:r>
    </w:p>
    <w:p w:rsidR="00A41A3F" w:rsidRDefault="00A41A3F" w:rsidP="00222002">
      <w:pPr>
        <w:ind w:left="0" w:hanging="2"/>
        <w:jc w:val="both"/>
        <w:rPr>
          <w:rFonts w:ascii="Arial" w:eastAsia="Arial" w:hAnsi="Arial" w:cs="Arial"/>
        </w:rPr>
      </w:pPr>
    </w:p>
    <w:p w:rsidR="00A41A3F" w:rsidRDefault="00A41A3F" w:rsidP="00222002">
      <w:pPr>
        <w:ind w:left="0" w:hanging="2"/>
        <w:jc w:val="both"/>
        <w:rPr>
          <w:rFonts w:ascii="Arial" w:eastAsia="Arial" w:hAnsi="Arial" w:cs="Arial"/>
        </w:rPr>
      </w:pPr>
    </w:p>
    <w:p w:rsidR="00A41A3F" w:rsidRDefault="00A41A3F" w:rsidP="00222002">
      <w:pPr>
        <w:ind w:left="0" w:hanging="2"/>
        <w:jc w:val="both"/>
        <w:rPr>
          <w:rFonts w:ascii="Arial" w:eastAsia="Arial" w:hAnsi="Arial" w:cs="Arial"/>
        </w:rPr>
      </w:pPr>
      <w:bookmarkStart w:id="9" w:name="_heading=h.30j0zll" w:colFirst="0" w:colLast="0"/>
      <w:bookmarkEnd w:id="9"/>
    </w:p>
    <w:p w:rsidR="00A41A3F" w:rsidRDefault="00A41A3F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Default="00222002" w:rsidP="00A41A3F">
      <w:pPr>
        <w:ind w:left="0" w:hanging="2"/>
        <w:jc w:val="both"/>
        <w:rPr>
          <w:rFonts w:ascii="Arial" w:eastAsia="Arial" w:hAnsi="Arial" w:cs="Arial"/>
        </w:rPr>
      </w:pPr>
    </w:p>
    <w:p w:rsidR="00222002" w:rsidRPr="00222002" w:rsidRDefault="00222002" w:rsidP="00222002">
      <w:pPr>
        <w:tabs>
          <w:tab w:val="left" w:pos="6300"/>
        </w:tabs>
        <w:ind w:leftChars="0" w:left="0" w:firstLineChars="0" w:firstLine="0"/>
        <w:rPr>
          <w:rFonts w:ascii="Arial" w:eastAsia="Arial" w:hAnsi="Arial" w:cs="Arial"/>
        </w:rPr>
      </w:pPr>
    </w:p>
    <w:sectPr w:rsidR="00222002" w:rsidRPr="00222002">
      <w:footerReference w:type="default" r:id="rId11"/>
      <w:pgSz w:w="11905" w:h="16837"/>
      <w:pgMar w:top="1418" w:right="1418" w:bottom="1418" w:left="1418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8B" w:rsidRDefault="00E94F8B" w:rsidP="00222002">
      <w:pPr>
        <w:spacing w:line="240" w:lineRule="auto"/>
        <w:ind w:left="0" w:hanging="2"/>
      </w:pPr>
      <w:r>
        <w:separator/>
      </w:r>
    </w:p>
  </w:endnote>
  <w:endnote w:type="continuationSeparator" w:id="0">
    <w:p w:rsidR="00E94F8B" w:rsidRDefault="00E94F8B" w:rsidP="002220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3F" w:rsidRDefault="00E94F8B" w:rsidP="00222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rFonts w:ascii="Comic Sans MS" w:eastAsia="Comic Sans MS" w:hAnsi="Comic Sans MS" w:cs="Comic Sans MS"/>
        <w:color w:val="000000"/>
      </w:rPr>
      <w:tab/>
      <w:t xml:space="preserve"> 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222002">
      <w:rPr>
        <w:color w:val="000000"/>
      </w:rPr>
      <w:fldChar w:fldCharType="separate"/>
    </w:r>
    <w:r w:rsidR="00222002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8B" w:rsidRDefault="00E94F8B" w:rsidP="00222002">
      <w:pPr>
        <w:spacing w:line="240" w:lineRule="auto"/>
        <w:ind w:left="0" w:hanging="2"/>
      </w:pPr>
      <w:r>
        <w:separator/>
      </w:r>
    </w:p>
  </w:footnote>
  <w:footnote w:type="continuationSeparator" w:id="0">
    <w:p w:rsidR="00E94F8B" w:rsidRDefault="00E94F8B" w:rsidP="0022200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8AC"/>
    <w:multiLevelType w:val="multilevel"/>
    <w:tmpl w:val="64B287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D8977B4"/>
    <w:multiLevelType w:val="multilevel"/>
    <w:tmpl w:val="02FA9D2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4801BD1"/>
    <w:multiLevelType w:val="hybridMultilevel"/>
    <w:tmpl w:val="25081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095C"/>
    <w:multiLevelType w:val="multilevel"/>
    <w:tmpl w:val="62860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BBF7A42"/>
    <w:multiLevelType w:val="multilevel"/>
    <w:tmpl w:val="0CC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B2D97"/>
    <w:multiLevelType w:val="multilevel"/>
    <w:tmpl w:val="6E88C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5653468"/>
    <w:multiLevelType w:val="multilevel"/>
    <w:tmpl w:val="6628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A311A5D"/>
    <w:multiLevelType w:val="multilevel"/>
    <w:tmpl w:val="36C24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8A47090"/>
    <w:multiLevelType w:val="hybridMultilevel"/>
    <w:tmpl w:val="DA100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B3D45"/>
    <w:multiLevelType w:val="hybridMultilevel"/>
    <w:tmpl w:val="6E4251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D11A1"/>
    <w:multiLevelType w:val="hybridMultilevel"/>
    <w:tmpl w:val="3AD2D6B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449"/>
    <w:multiLevelType w:val="multilevel"/>
    <w:tmpl w:val="01EE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D04603"/>
    <w:multiLevelType w:val="hybridMultilevel"/>
    <w:tmpl w:val="6B96F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A231D"/>
    <w:multiLevelType w:val="hybridMultilevel"/>
    <w:tmpl w:val="F10C08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1A3F"/>
    <w:rsid w:val="00222002"/>
    <w:rsid w:val="00A41A3F"/>
    <w:rsid w:val="00E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Arial" w:eastAsia="Arial Unicode MS" w:hAnsi="Arial"/>
    </w:rPr>
  </w:style>
  <w:style w:type="paragraph" w:styleId="Ttulo4">
    <w:name w:val="heading 4"/>
    <w:basedOn w:val="Normal"/>
    <w:next w:val="Normal"/>
    <w:pPr>
      <w:keepNext/>
      <w:shd w:val="clear" w:color="auto" w:fill="E6E6E6"/>
      <w:suppressAutoHyphens/>
      <w:spacing w:before="227" w:after="227"/>
      <w:outlineLvl w:val="3"/>
    </w:pPr>
    <w:rPr>
      <w:b/>
      <w:bCs/>
      <w:color w:val="00000A"/>
      <w:sz w:val="30"/>
      <w:szCs w:val="24"/>
      <w:lang w:eastAsia="zh-CN" w:bidi="hi-IN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Comic Sans MS" w:hAnsi="Comic Sans M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Wingdings" w:hAnsi="Wingdings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denotaalpie">
    <w:name w:val="Símbolo de nota al pie"/>
    <w:rPr>
      <w:w w:val="100"/>
      <w:position w:val="-1"/>
      <w:effect w:val="none"/>
      <w:vertAlign w:val="superscript"/>
      <w:cs w:val="0"/>
      <w:em w:val="none"/>
    </w:rPr>
  </w:style>
  <w:style w:type="character" w:styleId="MquinadeescribirHTML">
    <w:name w:val="HTML Typewriter"/>
    <w:rPr>
      <w:rFonts w:ascii="Courier New" w:eastAsia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Textoindependiente">
    <w:name w:val="Body Text"/>
    <w:basedOn w:val="Normal"/>
    <w:rPr>
      <w:sz w:val="24"/>
    </w:rPr>
  </w:style>
  <w:style w:type="paragraph" w:styleId="Lista">
    <w:name w:val="List"/>
    <w:basedOn w:val="Textoindependiente"/>
    <w:rPr>
      <w:rFonts w:ascii="Times" w:hAnsi="Times" w:cs="Lucida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Times" w:hAnsi="Times" w:cs="Lucidasans"/>
    </w:rPr>
  </w:style>
  <w:style w:type="paragraph" w:styleId="Sangradetextonormal">
    <w:name w:val="Body Text Indent"/>
    <w:basedOn w:val="Normal"/>
    <w:pPr>
      <w:jc w:val="both"/>
    </w:pPr>
    <w:rPr>
      <w:b/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Verdana" w:hAnsi="Verdana"/>
      <w:sz w:val="24"/>
    </w:rPr>
  </w:style>
  <w:style w:type="paragraph" w:customStyle="1" w:styleId="Epgrafe1">
    <w:name w:val="Epígrafe1"/>
    <w:basedOn w:val="Normal"/>
    <w:next w:val="Normal"/>
    <w:pPr>
      <w:jc w:val="right"/>
    </w:pPr>
    <w:rPr>
      <w:b/>
      <w:sz w:val="26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Pr>
      <w:rFonts w:ascii="Courier New" w:hAnsi="Courier New"/>
    </w:rPr>
  </w:style>
  <w:style w:type="paragraph" w:customStyle="1" w:styleId="Textoindependiente21">
    <w:name w:val="Texto independiente 21"/>
    <w:basedOn w:val="Normal"/>
    <w:pPr>
      <w:jc w:val="both"/>
    </w:pPr>
    <w:rPr>
      <w:bCs/>
      <w:sz w:val="24"/>
    </w:rPr>
  </w:style>
  <w:style w:type="paragraph" w:styleId="Textonotapie">
    <w:name w:val="footnote text"/>
    <w:basedOn w:val="Normal"/>
    <w:rPr>
      <w:lang w:val="es-AR"/>
    </w:rPr>
  </w:style>
  <w:style w:type="paragraph" w:styleId="Textoindependiente2">
    <w:name w:val="Body Text 2"/>
    <w:basedOn w:val="Normal"/>
    <w:pPr>
      <w:overflowPunct w:val="0"/>
      <w:autoSpaceDE w:val="0"/>
      <w:jc w:val="both"/>
      <w:textAlignment w:val="baseline"/>
    </w:pPr>
    <w:rPr>
      <w:rFonts w:ascii="AvantGarde Md BT" w:hAnsi="AvantGarde Md BT"/>
      <w:sz w:val="24"/>
    </w:rPr>
  </w:style>
  <w:style w:type="paragraph" w:customStyle="1" w:styleId="Sangra2detindependiente1">
    <w:name w:val="Sangría 2 de t. independiente1"/>
    <w:basedOn w:val="Normal"/>
    <w:pPr>
      <w:tabs>
        <w:tab w:val="left" w:pos="-720"/>
      </w:tabs>
      <w:spacing w:line="360" w:lineRule="auto"/>
      <w:ind w:left="360" w:firstLine="0"/>
      <w:jc w:val="both"/>
    </w:pPr>
    <w:rPr>
      <w:rFonts w:ascii="Comic Sans MS" w:hAnsi="Comic Sans MS"/>
      <w:spacing w:val="-3"/>
      <w:sz w:val="24"/>
      <w:szCs w:val="24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uppressAutoHyphens/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4Car">
    <w:name w:val="Título 4 Car"/>
    <w:rPr>
      <w:b/>
      <w:bCs/>
      <w:color w:val="00000A"/>
      <w:w w:val="100"/>
      <w:position w:val="-1"/>
      <w:sz w:val="30"/>
      <w:szCs w:val="24"/>
      <w:effect w:val="none"/>
      <w:shd w:val="clear" w:color="auto" w:fill="E6E6E6"/>
      <w:vertAlign w:val="baseline"/>
      <w:cs w:val="0"/>
      <w:em w:val="none"/>
      <w:lang w:val="es-ES" w:eastAsia="zh-CN" w:bidi="hi-IN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Arial" w:eastAsia="Arial Unicode MS" w:hAnsi="Arial"/>
    </w:rPr>
  </w:style>
  <w:style w:type="paragraph" w:styleId="Ttulo4">
    <w:name w:val="heading 4"/>
    <w:basedOn w:val="Normal"/>
    <w:next w:val="Normal"/>
    <w:pPr>
      <w:keepNext/>
      <w:shd w:val="clear" w:color="auto" w:fill="E6E6E6"/>
      <w:suppressAutoHyphens/>
      <w:spacing w:before="227" w:after="227"/>
      <w:outlineLvl w:val="3"/>
    </w:pPr>
    <w:rPr>
      <w:b/>
      <w:bCs/>
      <w:color w:val="00000A"/>
      <w:sz w:val="30"/>
      <w:szCs w:val="24"/>
      <w:lang w:eastAsia="zh-CN" w:bidi="hi-IN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Comic Sans MS" w:hAnsi="Comic Sans M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Wingdings" w:hAnsi="Wingdings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denotaalpie">
    <w:name w:val="Símbolo de nota al pie"/>
    <w:rPr>
      <w:w w:val="100"/>
      <w:position w:val="-1"/>
      <w:effect w:val="none"/>
      <w:vertAlign w:val="superscript"/>
      <w:cs w:val="0"/>
      <w:em w:val="none"/>
    </w:rPr>
  </w:style>
  <w:style w:type="character" w:styleId="MquinadeescribirHTML">
    <w:name w:val="HTML Typewriter"/>
    <w:rPr>
      <w:rFonts w:ascii="Courier New" w:eastAsia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Textoindependiente">
    <w:name w:val="Body Text"/>
    <w:basedOn w:val="Normal"/>
    <w:rPr>
      <w:sz w:val="24"/>
    </w:rPr>
  </w:style>
  <w:style w:type="paragraph" w:styleId="Lista">
    <w:name w:val="List"/>
    <w:basedOn w:val="Textoindependiente"/>
    <w:rPr>
      <w:rFonts w:ascii="Times" w:hAnsi="Times" w:cs="Lucida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Times" w:hAnsi="Times" w:cs="Lucidasans"/>
    </w:rPr>
  </w:style>
  <w:style w:type="paragraph" w:styleId="Sangradetextonormal">
    <w:name w:val="Body Text Indent"/>
    <w:basedOn w:val="Normal"/>
    <w:pPr>
      <w:jc w:val="both"/>
    </w:pPr>
    <w:rPr>
      <w:b/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Verdana" w:hAnsi="Verdana"/>
      <w:sz w:val="24"/>
    </w:rPr>
  </w:style>
  <w:style w:type="paragraph" w:customStyle="1" w:styleId="Epgrafe1">
    <w:name w:val="Epígrafe1"/>
    <w:basedOn w:val="Normal"/>
    <w:next w:val="Normal"/>
    <w:pPr>
      <w:jc w:val="right"/>
    </w:pPr>
    <w:rPr>
      <w:b/>
      <w:sz w:val="26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Pr>
      <w:rFonts w:ascii="Courier New" w:hAnsi="Courier New"/>
    </w:rPr>
  </w:style>
  <w:style w:type="paragraph" w:customStyle="1" w:styleId="Textoindependiente21">
    <w:name w:val="Texto independiente 21"/>
    <w:basedOn w:val="Normal"/>
    <w:pPr>
      <w:jc w:val="both"/>
    </w:pPr>
    <w:rPr>
      <w:bCs/>
      <w:sz w:val="24"/>
    </w:rPr>
  </w:style>
  <w:style w:type="paragraph" w:styleId="Textonotapie">
    <w:name w:val="footnote text"/>
    <w:basedOn w:val="Normal"/>
    <w:rPr>
      <w:lang w:val="es-AR"/>
    </w:rPr>
  </w:style>
  <w:style w:type="paragraph" w:styleId="Textoindependiente2">
    <w:name w:val="Body Text 2"/>
    <w:basedOn w:val="Normal"/>
    <w:pPr>
      <w:overflowPunct w:val="0"/>
      <w:autoSpaceDE w:val="0"/>
      <w:jc w:val="both"/>
      <w:textAlignment w:val="baseline"/>
    </w:pPr>
    <w:rPr>
      <w:rFonts w:ascii="AvantGarde Md BT" w:hAnsi="AvantGarde Md BT"/>
      <w:sz w:val="24"/>
    </w:rPr>
  </w:style>
  <w:style w:type="paragraph" w:customStyle="1" w:styleId="Sangra2detindependiente1">
    <w:name w:val="Sangría 2 de t. independiente1"/>
    <w:basedOn w:val="Normal"/>
    <w:pPr>
      <w:tabs>
        <w:tab w:val="left" w:pos="-720"/>
      </w:tabs>
      <w:spacing w:line="360" w:lineRule="auto"/>
      <w:ind w:left="360" w:firstLine="0"/>
      <w:jc w:val="both"/>
    </w:pPr>
    <w:rPr>
      <w:rFonts w:ascii="Comic Sans MS" w:hAnsi="Comic Sans MS"/>
      <w:spacing w:val="-3"/>
      <w:sz w:val="24"/>
      <w:szCs w:val="24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uppressAutoHyphens/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4Car">
    <w:name w:val="Título 4 Car"/>
    <w:rPr>
      <w:b/>
      <w:bCs/>
      <w:color w:val="00000A"/>
      <w:w w:val="100"/>
      <w:position w:val="-1"/>
      <w:sz w:val="30"/>
      <w:szCs w:val="24"/>
      <w:effect w:val="none"/>
      <w:shd w:val="clear" w:color="auto" w:fill="E6E6E6"/>
      <w:vertAlign w:val="baseline"/>
      <w:cs w:val="0"/>
      <w:em w:val="none"/>
      <w:lang w:val="es-ES" w:eastAsia="zh-CN" w:bidi="hi-IN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EgQNdKjrOHbX1ZpYlugJUGXhQ==">CgMxLjAyCGguZ2pkZ3hzMgloLjMwajB6bGw4AHIhMTZCUG9mWF93RDJnS3E1d296QlpFc2Z1Z3JJUVExXzFX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76BD59-BDB3-4787-A4A2-77D6DBDD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2470</Words>
  <Characters>13588</Characters>
  <Application>Microsoft Office Word</Application>
  <DocSecurity>0</DocSecurity>
  <Lines>113</Lines>
  <Paragraphs>32</Paragraphs>
  <ScaleCrop>false</ScaleCrop>
  <Company/>
  <LinksUpToDate>false</LinksUpToDate>
  <CharactersWithSpaces>16026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Merino</dc:creator>
  <cp:lastModifiedBy>Leonel</cp:lastModifiedBy>
  <cp:revision>2</cp:revision>
  <dcterms:created xsi:type="dcterms:W3CDTF">2024-05-11T01:23:00Z</dcterms:created>
  <dcterms:modified xsi:type="dcterms:W3CDTF">2025-03-13T17:03:00Z</dcterms:modified>
</cp:coreProperties>
</file>