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618A" w14:textId="77777777" w:rsidR="00FF4CB1" w:rsidRDefault="00FF4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F4CB1" w14:paraId="0EF37094" w14:textId="77777777">
        <w:tc>
          <w:tcPr>
            <w:tcW w:w="9214" w:type="dxa"/>
          </w:tcPr>
          <w:p w14:paraId="7D24C09F" w14:textId="77777777" w:rsidR="00FF4CB1" w:rsidRDefault="00FF4CB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FE9DA2" w14:textId="77777777" w:rsidR="00FF4CB1" w:rsidRDefault="00FF4C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F20BB9" w14:textId="77777777" w:rsidR="00FF4CB1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114300" distB="114300" distL="114300" distR="114300" wp14:anchorId="7551AFAB" wp14:editId="59CD381E">
                  <wp:extent cx="2333943" cy="76142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943" cy="7614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B870B4" w14:textId="77777777" w:rsidR="00FF4CB1" w:rsidRDefault="00FF4C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C88196" w14:textId="77777777" w:rsidR="00FF4CB1" w:rsidRDefault="00FF4C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C2002F3" w14:textId="77777777" w:rsidR="00FF4CB1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Dirección General de Educación Superior</w:t>
            </w:r>
          </w:p>
          <w:p w14:paraId="231E0B9B" w14:textId="77777777" w:rsidR="00FF4CB1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Instituto Superior de Formación Docente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803</w:t>
            </w:r>
          </w:p>
          <w:p w14:paraId="52AFFF5E" w14:textId="77777777" w:rsidR="00FF4CB1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Puerto Madryn</w:t>
            </w:r>
          </w:p>
          <w:p w14:paraId="44E48C9E" w14:textId="77777777" w:rsidR="00FF4CB1" w:rsidRDefault="00FF4C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CB1" w14:paraId="2BAA214F" w14:textId="77777777">
        <w:tc>
          <w:tcPr>
            <w:tcW w:w="9214" w:type="dxa"/>
          </w:tcPr>
          <w:p w14:paraId="2C3295D0" w14:textId="184AA6DD" w:rsidR="00FF4CB1" w:rsidRDefault="00000000">
            <w:pPr>
              <w:shd w:val="clear" w:color="auto" w:fill="0000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 R O G R A M A   2 0</w:t>
            </w:r>
            <w:r w:rsidR="00EA275D">
              <w:rPr>
                <w:rFonts w:ascii="Arial" w:eastAsia="Arial" w:hAnsi="Arial" w:cs="Arial"/>
                <w:b/>
                <w:sz w:val="22"/>
                <w:szCs w:val="22"/>
              </w:rPr>
              <w:t>23</w:t>
            </w:r>
          </w:p>
        </w:tc>
      </w:tr>
      <w:tr w:rsidR="00FF4CB1" w14:paraId="2F297800" w14:textId="77777777">
        <w:tc>
          <w:tcPr>
            <w:tcW w:w="9214" w:type="dxa"/>
          </w:tcPr>
          <w:p w14:paraId="38CC97E2" w14:textId="77777777" w:rsidR="00FF4CB1" w:rsidRDefault="00FF4C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EB9E2F" w14:textId="77777777" w:rsidR="00FF4CB1" w:rsidRDefault="00FF4C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92025D3" w14:textId="77777777" w:rsidR="00FF4CB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Carrera: Profesorado de Educación Secundaria en Lengua y Literatura</w:t>
            </w:r>
          </w:p>
          <w:tbl>
            <w:tblPr>
              <w:tblStyle w:val="a0"/>
              <w:tblW w:w="919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99"/>
            </w:tblGrid>
            <w:tr w:rsidR="00FF4CB1" w14:paraId="43ED60B9" w14:textId="77777777">
              <w:tc>
                <w:tcPr>
                  <w:tcW w:w="9199" w:type="dxa"/>
                </w:tcPr>
                <w:p w14:paraId="2157E4B3" w14:textId="77777777" w:rsidR="00FF4CB1" w:rsidRDefault="0000000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                                                            RES N°536/19</w:t>
                  </w:r>
                </w:p>
              </w:tc>
            </w:tr>
          </w:tbl>
          <w:p w14:paraId="04A46DCE" w14:textId="77777777" w:rsidR="00FF4CB1" w:rsidRDefault="00FF4CB1">
            <w:pPr>
              <w:rPr>
                <w:rFonts w:ascii="Arial" w:eastAsia="Arial" w:hAnsi="Arial" w:cs="Arial"/>
              </w:rPr>
            </w:pPr>
          </w:p>
          <w:p w14:paraId="33152E16" w14:textId="77777777" w:rsidR="00FF4CB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Asignatura                                                           Equipo Docente</w:t>
            </w:r>
          </w:p>
          <w:tbl>
            <w:tblPr>
              <w:tblStyle w:val="a1"/>
              <w:tblW w:w="919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99"/>
              <w:gridCol w:w="4600"/>
            </w:tblGrid>
            <w:tr w:rsidR="00FF4CB1" w14:paraId="6AEB799A" w14:textId="77777777">
              <w:tc>
                <w:tcPr>
                  <w:tcW w:w="4599" w:type="dxa"/>
                </w:tcPr>
                <w:p w14:paraId="4E95C8F3" w14:textId="77777777" w:rsidR="00FF4CB1" w:rsidRDefault="00000000">
                  <w:p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Práctica Profesional Docente IV y Residencia</w:t>
                  </w:r>
                </w:p>
              </w:tc>
              <w:tc>
                <w:tcPr>
                  <w:tcW w:w="4600" w:type="dxa"/>
                </w:tcPr>
                <w:p w14:paraId="634AECA4" w14:textId="77777777" w:rsidR="00FF4CB1" w:rsidRDefault="00000000">
                  <w:p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Prof. Fernández, Luz</w:t>
                  </w:r>
                </w:p>
                <w:p w14:paraId="4C652BAA" w14:textId="77777777" w:rsidR="00FF4CB1" w:rsidRDefault="00000000">
                  <w:p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Prof.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Gonzalez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Lebas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, Natalia</w:t>
                  </w:r>
                </w:p>
                <w:p w14:paraId="6048FBA9" w14:textId="77777777" w:rsidR="00FF4CB1" w:rsidRDefault="00000000">
                  <w:p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Prof.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Heck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, Estefanía</w:t>
                  </w:r>
                </w:p>
              </w:tc>
            </w:tr>
          </w:tbl>
          <w:p w14:paraId="66A508C5" w14:textId="77777777" w:rsidR="00FF4CB1" w:rsidRDefault="00FF4C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4E6945" w14:textId="77777777" w:rsidR="00FF4CB1" w:rsidRDefault="00FF4C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7464FAF" w14:textId="77777777" w:rsidR="00FF4CB1" w:rsidRDefault="00FF4CB1">
      <w:pPr>
        <w:jc w:val="both"/>
        <w:rPr>
          <w:rFonts w:ascii="Arial" w:eastAsia="Arial" w:hAnsi="Arial" w:cs="Arial"/>
        </w:rPr>
      </w:pPr>
    </w:p>
    <w:p w14:paraId="2F6B9FAD" w14:textId="77777777" w:rsidR="00FF4CB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D0D0D"/>
        <w:jc w:val="both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b/>
          <w:color w:val="FFFFFF"/>
        </w:rPr>
        <w:t>CONTENIDOS - BIBLIOGRAFÍA</w:t>
      </w:r>
    </w:p>
    <w:p w14:paraId="4ED9850A" w14:textId="77777777" w:rsidR="00FF4CB1" w:rsidRDefault="00FF4CB1">
      <w:pPr>
        <w:jc w:val="both"/>
        <w:rPr>
          <w:rFonts w:ascii="Arial" w:eastAsia="Arial" w:hAnsi="Arial" w:cs="Arial"/>
        </w:rPr>
      </w:pPr>
      <w:bookmarkStart w:id="0" w:name="_heading=h.7k675ny8w2fd" w:colFirst="0" w:colLast="0"/>
      <w:bookmarkEnd w:id="0"/>
    </w:p>
    <w:p w14:paraId="09D1BEA2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  <w:b/>
          <w:i/>
          <w:u w:val="single"/>
        </w:rPr>
      </w:pPr>
      <w:bookmarkStart w:id="1" w:name="_heading=h.6y4nkkt7tgl8" w:colFirst="0" w:colLast="0"/>
      <w:bookmarkEnd w:id="1"/>
      <w:r>
        <w:rPr>
          <w:rFonts w:ascii="Arial" w:eastAsia="Arial" w:hAnsi="Arial" w:cs="Arial"/>
          <w:b/>
          <w:i/>
          <w:u w:val="single"/>
        </w:rPr>
        <w:t>Eje I: Planificación y gestión de la enseñanza.</w:t>
      </w:r>
    </w:p>
    <w:p w14:paraId="4E8AF2D7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Diseño de propuestas didácticas: proyectos, unidades didácticas, secuencias, guion conjetural y clases. </w:t>
      </w:r>
      <w:r>
        <w:rPr>
          <w:rFonts w:ascii="Arial" w:eastAsia="Arial" w:hAnsi="Arial" w:cs="Arial"/>
        </w:rPr>
        <w:t xml:space="preserve">Descripción de la práctica docente en las escuelas secundarias. Por qué y para qué planificar. Clarificar los propósitos y definir los objetivos. Organizar los contenidos. Diseñar las estrategias de enseñanza y las actividades de aprendizaje. Enseñanza y aprendizaje. Los condicionantes de la planificación. </w:t>
      </w:r>
    </w:p>
    <w:p w14:paraId="4392FF77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</w:rPr>
      </w:pPr>
      <w:bookmarkStart w:id="2" w:name="_heading=h.u06p1yfisp59" w:colFirst="0" w:colLast="0"/>
      <w:bookmarkEnd w:id="2"/>
      <w:r>
        <w:rPr>
          <w:rFonts w:ascii="Arial" w:eastAsia="Arial" w:hAnsi="Arial" w:cs="Arial"/>
        </w:rPr>
        <w:t xml:space="preserve">La planificación como trabajo </w:t>
      </w:r>
      <w:proofErr w:type="spellStart"/>
      <w:r>
        <w:rPr>
          <w:rFonts w:ascii="Arial" w:eastAsia="Arial" w:hAnsi="Arial" w:cs="Arial"/>
        </w:rPr>
        <w:t>auto-prescriptivo</w:t>
      </w:r>
      <w:proofErr w:type="spellEnd"/>
      <w:r>
        <w:rPr>
          <w:rFonts w:ascii="Arial" w:eastAsia="Arial" w:hAnsi="Arial" w:cs="Arial"/>
        </w:rPr>
        <w:t xml:space="preserve">. La especificidad de las propuestas didácticas en relación a los objetivos y propósitos de la enseñanza. Las consignas como andamiaje y guía de los procesos de enseñanza y aprendizaje. </w:t>
      </w:r>
    </w:p>
    <w:p w14:paraId="795F5E81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</w:rPr>
      </w:pPr>
      <w:bookmarkStart w:id="3" w:name="_heading=h.gsu6nps7em7p" w:colFirst="0" w:colLast="0"/>
      <w:bookmarkEnd w:id="3"/>
      <w:r>
        <w:rPr>
          <w:rFonts w:ascii="Arial" w:eastAsia="Arial" w:hAnsi="Arial" w:cs="Arial"/>
        </w:rPr>
        <w:t xml:space="preserve">Construcción de instrumentos de evaluación. Las características de la evaluación y de la corrección en relación a los instrumentos como herramientas para la sistematización y acompañamiento de las trayectorias escolares. Criterios de evaluación e indicadores en función a las capacidades fundamentales. La evaluación ¿una instancia para </w:t>
      </w:r>
      <w:proofErr w:type="gramStart"/>
      <w:r>
        <w:rPr>
          <w:rFonts w:ascii="Arial" w:eastAsia="Arial" w:hAnsi="Arial" w:cs="Arial"/>
        </w:rPr>
        <w:t>aprender?.</w:t>
      </w:r>
      <w:proofErr w:type="gramEnd"/>
      <w:r>
        <w:rPr>
          <w:rFonts w:ascii="Arial" w:eastAsia="Arial" w:hAnsi="Arial" w:cs="Arial"/>
        </w:rPr>
        <w:t xml:space="preserve"> El círculo virtuoso de la retroalimentación.</w:t>
      </w:r>
    </w:p>
    <w:p w14:paraId="5AB978BE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Integración de saberes disciplinares y didácticos. </w:t>
      </w:r>
      <w:r>
        <w:rPr>
          <w:rFonts w:ascii="Arial" w:eastAsia="Arial" w:hAnsi="Arial" w:cs="Arial"/>
        </w:rPr>
        <w:t xml:space="preserve">Las unidades didácticas y proyectos como instrumentos de reorganización y sistematización de los saberes como formatos que potencian las </w:t>
      </w:r>
      <w:r>
        <w:rPr>
          <w:rFonts w:ascii="Arial" w:eastAsia="Arial" w:hAnsi="Arial" w:cs="Arial"/>
        </w:rPr>
        <w:lastRenderedPageBreak/>
        <w:t>trayectorias escolares reales. Los proyectos que contribuyen a la comprensión y a la construcción de conocimiento: tipos de proyectos.</w:t>
      </w:r>
    </w:p>
    <w:p w14:paraId="1859F0DC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Gestión de la enseñanza: mediación con el contenido, formas y recursos, coordinación del grupo clase, comunicación y vínculos, autoridad, normas y valores en la clase. </w:t>
      </w:r>
      <w:r>
        <w:rPr>
          <w:rFonts w:ascii="Arial" w:eastAsia="Arial" w:hAnsi="Arial" w:cs="Arial"/>
        </w:rPr>
        <w:t xml:space="preserve">Las estrategias de enseñanza: dimensión reflexiva y dimensión de la acción. Las actividades, intereses y rutinas en el aula de Lengua y Literatura del Nivel Secundario. </w:t>
      </w:r>
    </w:p>
    <w:p w14:paraId="4D79E79C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  <w:highlight w:val="white"/>
        </w:rPr>
      </w:pPr>
      <w:bookmarkStart w:id="4" w:name="_heading=h.kskzgqgi27cy" w:colFirst="0" w:colLast="0"/>
      <w:bookmarkEnd w:id="4"/>
      <w:r>
        <w:rPr>
          <w:rFonts w:ascii="Arial" w:eastAsia="Arial" w:hAnsi="Arial" w:cs="Arial"/>
          <w:highlight w:val="white"/>
        </w:rPr>
        <w:t xml:space="preserve">Las buenas prácticas de enseñanza en aulas heterogéneas: implementación del DUA y construcción desde la incorporación de la justicia curricular. </w:t>
      </w:r>
    </w:p>
    <w:p w14:paraId="58B734A5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</w:rPr>
      </w:pPr>
      <w:bookmarkStart w:id="5" w:name="_heading=h.vx48vywtle1o" w:colFirst="0" w:colLast="0"/>
      <w:bookmarkEnd w:id="5"/>
      <w:r>
        <w:rPr>
          <w:rFonts w:ascii="Arial" w:eastAsia="Arial" w:hAnsi="Arial" w:cs="Arial"/>
        </w:rPr>
        <w:t xml:space="preserve">La clase. El tiempo de la clase: el tiempo real y el tiempo programático. Espacio áulico. El aula como materialidad y comunicación. </w:t>
      </w:r>
    </w:p>
    <w:p w14:paraId="076B8A24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</w:rPr>
      </w:pPr>
      <w:bookmarkStart w:id="6" w:name="_heading=h.no3aaj7k0kk5" w:colFirst="0" w:colLast="0"/>
      <w:bookmarkEnd w:id="6"/>
      <w:r>
        <w:rPr>
          <w:rFonts w:ascii="Arial" w:eastAsia="Arial" w:hAnsi="Arial" w:cs="Arial"/>
        </w:rPr>
        <w:t>La autoridad pedagógica que se ejerce en condiciones de igualdad: construcción de acuerdos vinculados a las normas y valores en la clase.  Pensar y ejercer la autoridad pedagógica hoy. De la autoridad a la autorización. La autoridad en el aula.</w:t>
      </w:r>
    </w:p>
    <w:p w14:paraId="439F45A5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El abordaje transversal de la ESI desde sus diferentes puertas de entrada. </w:t>
      </w:r>
      <w:r>
        <w:rPr>
          <w:rFonts w:ascii="Arial" w:eastAsia="Arial" w:hAnsi="Arial" w:cs="Arial"/>
        </w:rPr>
        <w:t xml:space="preserve">Las puertas de entrada de la ESI: reflexión sobre nosotros/as mismos/as, la enseñanza de la ESI en la escuela (o curricular, los episodios que irrumpen y la vida institucional) y relación entre la escuela, la familia y la comunidad. </w:t>
      </w:r>
    </w:p>
    <w:p w14:paraId="503F981E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</w:rPr>
      </w:pPr>
      <w:bookmarkStart w:id="7" w:name="_heading=h.5450ggp4h7fs" w:colFirst="0" w:colLast="0"/>
      <w:bookmarkEnd w:id="7"/>
      <w:r>
        <w:rPr>
          <w:rFonts w:ascii="Arial" w:eastAsia="Arial" w:hAnsi="Arial" w:cs="Arial"/>
        </w:rPr>
        <w:t>Lengua y Literatura en el campo de los estudios de género y sexualidades. Aportes de los Estudios de Género al espacio de la Lengua y Literatura. Interpelaciones a la cotidianidad del aula de Lengua y Literatura. El género en la disciplina: cómo da significado a la producción, organización, jerarquización, percepción y apropiación de los saberes lingüísticos-literarios; cómo circula, para quién y de qué manera se presenta el conocimiento teórico literario y lingüístico atravesado por el género y las sexualidades. La ESI y los lineamientos específicos en el campo de la Lengua y la Literatura: contenidos y propuestas para el aula.</w:t>
      </w:r>
    </w:p>
    <w:p w14:paraId="32BB942F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  <w:b/>
        </w:rPr>
      </w:pPr>
      <w:bookmarkStart w:id="8" w:name="_heading=h.3iqyrh760pnw" w:colFirst="0" w:colLast="0"/>
      <w:bookmarkEnd w:id="8"/>
      <w:r>
        <w:rPr>
          <w:rFonts w:ascii="Arial" w:eastAsia="Arial" w:hAnsi="Arial" w:cs="Arial"/>
          <w:b/>
        </w:rPr>
        <w:t>Bibliografía obligatoria:</w:t>
      </w:r>
    </w:p>
    <w:p w14:paraId="6130AE62" w14:textId="77777777" w:rsidR="00FF4C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9" w:name="_heading=h.a30vtz5llbes" w:colFirst="0" w:colLast="0"/>
      <w:bookmarkEnd w:id="9"/>
      <w:proofErr w:type="spellStart"/>
      <w:r>
        <w:rPr>
          <w:rFonts w:ascii="Arial" w:eastAsia="Arial" w:hAnsi="Arial" w:cs="Arial"/>
          <w:color w:val="00000A"/>
        </w:rPr>
        <w:t>Duschatzky</w:t>
      </w:r>
      <w:proofErr w:type="spellEnd"/>
      <w:r>
        <w:rPr>
          <w:rFonts w:ascii="Arial" w:eastAsia="Arial" w:hAnsi="Arial" w:cs="Arial"/>
          <w:color w:val="00000A"/>
        </w:rPr>
        <w:t xml:space="preserve">, S. (1996). De la diversidad en la escuela a la escuela de la diversidad. FACSO. Propuesta Educativa. Buenos Aires, año 7, </w:t>
      </w:r>
      <w:proofErr w:type="spellStart"/>
      <w:r>
        <w:rPr>
          <w:rFonts w:ascii="Arial" w:eastAsia="Arial" w:hAnsi="Arial" w:cs="Arial"/>
          <w:color w:val="00000A"/>
        </w:rPr>
        <w:t>n°</w:t>
      </w:r>
      <w:proofErr w:type="spellEnd"/>
      <w:r>
        <w:rPr>
          <w:rFonts w:ascii="Arial" w:eastAsia="Arial" w:hAnsi="Arial" w:cs="Arial"/>
          <w:color w:val="00000A"/>
        </w:rPr>
        <w:t xml:space="preserve"> 15, pp. 45-49.</w:t>
      </w:r>
    </w:p>
    <w:p w14:paraId="239EC13E" w14:textId="77777777" w:rsidR="00FF4C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10" w:name="_heading=h.5tnq7o6avgox" w:colFirst="0" w:colLast="0"/>
      <w:bookmarkEnd w:id="10"/>
      <w:r>
        <w:rPr>
          <w:rFonts w:ascii="Arial" w:eastAsia="Arial" w:hAnsi="Arial" w:cs="Arial"/>
          <w:color w:val="00000A"/>
        </w:rPr>
        <w:t>Ministerio de Educación del Chubut (2019). La consigna como instrumento de mediación. Coordinación Territorial de Nivel Secundario del Programa de Formación Docente Situada.</w:t>
      </w:r>
    </w:p>
    <w:p w14:paraId="1C68209F" w14:textId="77777777" w:rsidR="00FF4CB1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11" w:name="_heading=h.qtf61d33gx73" w:colFirst="0" w:colLast="0"/>
      <w:bookmarkEnd w:id="11"/>
      <w:r>
        <w:rPr>
          <w:rFonts w:ascii="Arial" w:eastAsia="Arial" w:hAnsi="Arial" w:cs="Arial"/>
          <w:color w:val="00000A"/>
        </w:rPr>
        <w:t>Ministerio de Educación de la Nación Argentina (2021). Autoridades que habilitan. Colección Derechos Humanos, Género y ESI.</w:t>
      </w:r>
    </w:p>
    <w:p w14:paraId="61B836F8" w14:textId="77777777" w:rsidR="00FF4CB1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12" w:name="_heading=h.4qk9m3lpv8k" w:colFirst="0" w:colLast="0"/>
      <w:bookmarkEnd w:id="12"/>
      <w:r>
        <w:rPr>
          <w:rFonts w:ascii="Arial" w:eastAsia="Arial" w:hAnsi="Arial" w:cs="Arial"/>
          <w:color w:val="00000A"/>
        </w:rPr>
        <w:t>Ministerio de Educación de la Natación Argentina (2019). Educación inclusiva: fundamentos y prácticas para la inclusión. Ministerio de Educación, Cultura, Ciencia y Tecnología.</w:t>
      </w:r>
    </w:p>
    <w:p w14:paraId="7321C5AC" w14:textId="77777777" w:rsidR="00FF4CB1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13" w:name="_heading=h.60nh6tpfijg0" w:colFirst="0" w:colLast="0"/>
      <w:bookmarkEnd w:id="13"/>
      <w:r>
        <w:rPr>
          <w:rFonts w:ascii="Arial" w:eastAsia="Arial" w:hAnsi="Arial" w:cs="Arial"/>
          <w:color w:val="00000A"/>
        </w:rPr>
        <w:t xml:space="preserve">Lerner, D. (2007). Enseñar en la diversidad. Conferencia dictada en las Primeras Jornadas de Educación Intercultural de la Provincia de Buenos Aires: “Género, generaciones y etnicidades </w:t>
      </w:r>
      <w:r>
        <w:rPr>
          <w:rFonts w:ascii="Arial" w:eastAsia="Arial" w:hAnsi="Arial" w:cs="Arial"/>
          <w:color w:val="00000A"/>
        </w:rPr>
        <w:lastRenderedPageBreak/>
        <w:t>en los mapas escolares contemporáneos”. Dirección de Modalidad de Educación Intercultural La Plata.</w:t>
      </w:r>
    </w:p>
    <w:p w14:paraId="71A941CE" w14:textId="77777777" w:rsidR="00FF4CB1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14" w:name="_heading=h.3jeddp6169u8" w:colFirst="0" w:colLast="0"/>
      <w:bookmarkEnd w:id="14"/>
      <w:r>
        <w:rPr>
          <w:rFonts w:ascii="Arial" w:eastAsia="Arial" w:hAnsi="Arial" w:cs="Arial"/>
          <w:color w:val="00000A"/>
        </w:rPr>
        <w:t>Riestra, D. (2008). Las consignas de trabajo en la escuela, un instrumento didáctico. Novedades Educativas, 211.</w:t>
      </w:r>
    </w:p>
    <w:p w14:paraId="054E7274" w14:textId="77777777" w:rsidR="00FF4CB1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15" w:name="_heading=h.l9sksxv91k3r" w:colFirst="0" w:colLast="0"/>
      <w:bookmarkEnd w:id="15"/>
      <w:r>
        <w:rPr>
          <w:rFonts w:ascii="Arial" w:eastAsia="Arial" w:hAnsi="Arial" w:cs="Arial"/>
          <w:color w:val="00000A"/>
        </w:rPr>
        <w:t>Riestra, D. (2011). Debates actuales en la enseñanza de la lengua. Desde dónde planificar las clases. Cambios de paradigmas, las relaciones entre efectos buscados y efectos producidos. Novedades educativas, 248, agosto de 2011.</w:t>
      </w:r>
    </w:p>
    <w:p w14:paraId="2D896DEF" w14:textId="77777777" w:rsidR="00FF4C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16" w:name="_heading=h.18emz9c8wygg" w:colFirst="0" w:colLast="0"/>
      <w:bookmarkEnd w:id="16"/>
      <w:r>
        <w:rPr>
          <w:rFonts w:ascii="Arial" w:eastAsia="Arial" w:hAnsi="Arial" w:cs="Arial"/>
          <w:color w:val="00000A"/>
        </w:rPr>
        <w:t xml:space="preserve">V. </w:t>
      </w:r>
      <w:proofErr w:type="spellStart"/>
      <w:r>
        <w:rPr>
          <w:rFonts w:ascii="Arial" w:eastAsia="Arial" w:hAnsi="Arial" w:cs="Arial"/>
          <w:color w:val="00000A"/>
        </w:rPr>
        <w:t>Sardi</w:t>
      </w:r>
      <w:proofErr w:type="spellEnd"/>
      <w:r>
        <w:rPr>
          <w:rFonts w:ascii="Arial" w:eastAsia="Arial" w:hAnsi="Arial" w:cs="Arial"/>
          <w:color w:val="00000A"/>
        </w:rPr>
        <w:t xml:space="preserve"> (Coord.) (2017). Hacia una didáctica de la lengua y la literatura de género en A </w:t>
      </w:r>
      <w:proofErr w:type="gramStart"/>
      <w:r>
        <w:rPr>
          <w:rFonts w:ascii="Arial" w:eastAsia="Arial" w:hAnsi="Arial" w:cs="Arial"/>
          <w:color w:val="00000A"/>
        </w:rPr>
        <w:t>contrapelo :</w:t>
      </w:r>
      <w:proofErr w:type="gramEnd"/>
      <w:r>
        <w:rPr>
          <w:rFonts w:ascii="Arial" w:eastAsia="Arial" w:hAnsi="Arial" w:cs="Arial"/>
          <w:color w:val="00000A"/>
        </w:rPr>
        <w:t xml:space="preserve"> La enseñanza de la lengua y la literatura en el marco de la Educación Sexual Integral. </w:t>
      </w:r>
      <w:proofErr w:type="spellStart"/>
      <w:r>
        <w:rPr>
          <w:rFonts w:ascii="Arial" w:eastAsia="Arial" w:hAnsi="Arial" w:cs="Arial"/>
          <w:color w:val="00000A"/>
        </w:rPr>
        <w:t>Edulp</w:t>
      </w:r>
      <w:proofErr w:type="spellEnd"/>
      <w:r>
        <w:rPr>
          <w:rFonts w:ascii="Arial" w:eastAsia="Arial" w:hAnsi="Arial" w:cs="Arial"/>
          <w:color w:val="00000A"/>
        </w:rPr>
        <w:t>.</w:t>
      </w:r>
    </w:p>
    <w:p w14:paraId="0C4B4098" w14:textId="77777777" w:rsidR="00FF4CB1" w:rsidRDefault="00000000">
      <w:pPr>
        <w:spacing w:line="360" w:lineRule="auto"/>
        <w:ind w:left="720"/>
        <w:jc w:val="both"/>
        <w:rPr>
          <w:rFonts w:ascii="Arial" w:eastAsia="Arial" w:hAnsi="Arial" w:cs="Arial"/>
          <w:color w:val="00000A"/>
        </w:rPr>
      </w:pPr>
      <w:bookmarkStart w:id="17" w:name="_heading=h.ml44uxqmm3n8" w:colFirst="0" w:colLast="0"/>
      <w:bookmarkEnd w:id="17"/>
      <w:r>
        <w:rPr>
          <w:rFonts w:ascii="Arial" w:eastAsia="Arial" w:hAnsi="Arial" w:cs="Arial"/>
          <w:color w:val="00000A"/>
        </w:rPr>
        <w:t>__________(s/f). En qué consiste enseñar los géneros textuales en la escuela. UNRN.</w:t>
      </w:r>
    </w:p>
    <w:p w14:paraId="3DF9C7BC" w14:textId="77777777" w:rsidR="00FF4CB1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18" w:name="_heading=h.au0sgmcdhzaz" w:colFirst="0" w:colLast="0"/>
      <w:bookmarkEnd w:id="18"/>
      <w:r>
        <w:rPr>
          <w:rFonts w:ascii="Arial" w:eastAsia="Arial" w:hAnsi="Arial" w:cs="Arial"/>
          <w:color w:val="00000A"/>
        </w:rPr>
        <w:t>Tapia, S. M. (2011). Los mecanismos de textualización y la necesidad de articular el hacer textual con los razonamientos lógicos y gramaticales. Departamento de Ciencias Sociales, Humanidades y Arte. UNRN.</w:t>
      </w:r>
    </w:p>
    <w:p w14:paraId="327039D6" w14:textId="77777777" w:rsidR="00FF4CB1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19" w:name="_heading=h.9uquhprhmriw" w:colFirst="0" w:colLast="0"/>
      <w:bookmarkEnd w:id="19"/>
      <w:r>
        <w:rPr>
          <w:rFonts w:ascii="Arial" w:eastAsia="Arial" w:hAnsi="Arial" w:cs="Arial"/>
          <w:color w:val="00000A"/>
        </w:rPr>
        <w:t xml:space="preserve">Tapia, S.M. y Riestra, D. (2014). El momento de la reflexión sobre la lengua en el aula: ¿explicación gramatical azarosa o sistematización de contenidos </w:t>
      </w:r>
      <w:proofErr w:type="gramStart"/>
      <w:r>
        <w:rPr>
          <w:rFonts w:ascii="Arial" w:eastAsia="Arial" w:hAnsi="Arial" w:cs="Arial"/>
          <w:color w:val="00000A"/>
        </w:rPr>
        <w:t>específicos?.</w:t>
      </w:r>
      <w:proofErr w:type="gramEnd"/>
      <w:r>
        <w:rPr>
          <w:rFonts w:ascii="Arial" w:eastAsia="Arial" w:hAnsi="Arial" w:cs="Arial"/>
          <w:color w:val="00000A"/>
        </w:rPr>
        <w:t xml:space="preserve"> UNRN.</w:t>
      </w:r>
    </w:p>
    <w:p w14:paraId="1667859C" w14:textId="77777777" w:rsidR="00FF4CB1" w:rsidRDefault="00FF4CB1">
      <w:pPr>
        <w:spacing w:line="360" w:lineRule="auto"/>
        <w:ind w:left="720"/>
        <w:jc w:val="both"/>
        <w:rPr>
          <w:rFonts w:ascii="Arial" w:eastAsia="Arial" w:hAnsi="Arial" w:cs="Arial"/>
          <w:color w:val="00000A"/>
        </w:rPr>
      </w:pPr>
      <w:bookmarkStart w:id="20" w:name="_heading=h.2qgteg9xk0ux" w:colFirst="0" w:colLast="0"/>
      <w:bookmarkEnd w:id="20"/>
    </w:p>
    <w:p w14:paraId="1C7D745C" w14:textId="77777777" w:rsidR="00FF4CB1" w:rsidRDefault="00FF4CB1">
      <w:pP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21" w:name="_heading=h.dmy0ksn18kbe" w:colFirst="0" w:colLast="0"/>
      <w:bookmarkEnd w:id="21"/>
    </w:p>
    <w:p w14:paraId="13E5BA3A" w14:textId="77777777" w:rsidR="00FF4CB1" w:rsidRDefault="00000000">
      <w:pPr>
        <w:spacing w:line="360" w:lineRule="auto"/>
        <w:jc w:val="both"/>
        <w:rPr>
          <w:rFonts w:ascii="Arial" w:eastAsia="Arial" w:hAnsi="Arial" w:cs="Arial"/>
          <w:b/>
        </w:rPr>
      </w:pPr>
      <w:bookmarkStart w:id="22" w:name="_heading=h.x3vmro2ivnmo" w:colFirst="0" w:colLast="0"/>
      <w:bookmarkEnd w:id="22"/>
      <w:r>
        <w:rPr>
          <w:rFonts w:ascii="Arial" w:eastAsia="Arial" w:hAnsi="Arial" w:cs="Arial"/>
          <w:b/>
        </w:rPr>
        <w:t>Bibliografía obligatoria a retomar/</w:t>
      </w:r>
      <w:proofErr w:type="gramStart"/>
      <w:r>
        <w:rPr>
          <w:rFonts w:ascii="Arial" w:eastAsia="Arial" w:hAnsi="Arial" w:cs="Arial"/>
          <w:b/>
        </w:rPr>
        <w:t>revisar  por</w:t>
      </w:r>
      <w:proofErr w:type="gramEnd"/>
      <w:r>
        <w:rPr>
          <w:rFonts w:ascii="Arial" w:eastAsia="Arial" w:hAnsi="Arial" w:cs="Arial"/>
          <w:b/>
        </w:rPr>
        <w:t xml:space="preserve"> los/as estudiantes:</w:t>
      </w:r>
    </w:p>
    <w:p w14:paraId="6F25FD83" w14:textId="77777777" w:rsidR="00FF4CB1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23" w:name="_heading=h.39r9gom4foz1" w:colFirst="0" w:colLast="0"/>
      <w:bookmarkEnd w:id="23"/>
      <w:r>
        <w:rPr>
          <w:rFonts w:ascii="Arial" w:eastAsia="Arial" w:hAnsi="Arial" w:cs="Arial"/>
          <w:color w:val="00000A"/>
        </w:rPr>
        <w:t xml:space="preserve">Anijovich, </w:t>
      </w:r>
      <w:proofErr w:type="spellStart"/>
      <w:r>
        <w:rPr>
          <w:rFonts w:ascii="Arial" w:eastAsia="Arial" w:hAnsi="Arial" w:cs="Arial"/>
          <w:color w:val="00000A"/>
        </w:rPr>
        <w:t>R.y</w:t>
      </w:r>
      <w:proofErr w:type="spellEnd"/>
      <w:r>
        <w:rPr>
          <w:rFonts w:ascii="Arial" w:eastAsia="Arial" w:hAnsi="Arial" w:cs="Arial"/>
          <w:color w:val="00000A"/>
        </w:rPr>
        <w:t xml:space="preserve"> Gonzales, C. (2011). Evaluar para aprender. Ciudad de Buenos Aires. </w:t>
      </w:r>
      <w:proofErr w:type="spellStart"/>
      <w:r>
        <w:rPr>
          <w:rFonts w:ascii="Arial" w:eastAsia="Arial" w:hAnsi="Arial" w:cs="Arial"/>
          <w:color w:val="00000A"/>
        </w:rPr>
        <w:t>Aique</w:t>
      </w:r>
      <w:proofErr w:type="spellEnd"/>
      <w:r>
        <w:rPr>
          <w:rFonts w:ascii="Arial" w:eastAsia="Arial" w:hAnsi="Arial" w:cs="Arial"/>
          <w:color w:val="00000A"/>
        </w:rPr>
        <w:t>.</w:t>
      </w:r>
    </w:p>
    <w:p w14:paraId="1F7B7E82" w14:textId="77777777" w:rsidR="00FF4C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24" w:name="_heading=h.6edvzmbzjq9c" w:colFirst="0" w:colLast="0"/>
      <w:bookmarkEnd w:id="24"/>
      <w:proofErr w:type="spellStart"/>
      <w:r>
        <w:rPr>
          <w:rFonts w:ascii="Arial" w:eastAsia="Arial" w:hAnsi="Arial" w:cs="Arial"/>
          <w:color w:val="00000A"/>
        </w:rPr>
        <w:t>Borsani</w:t>
      </w:r>
      <w:proofErr w:type="spellEnd"/>
      <w:r>
        <w:rPr>
          <w:rFonts w:ascii="Arial" w:eastAsia="Arial" w:hAnsi="Arial" w:cs="Arial"/>
          <w:color w:val="00000A"/>
        </w:rPr>
        <w:t xml:space="preserve">, María José (2020). Aulas inclusivas. Teorías en </w:t>
      </w:r>
      <w:proofErr w:type="spellStart"/>
      <w:proofErr w:type="gramStart"/>
      <w:r>
        <w:rPr>
          <w:rFonts w:ascii="Arial" w:eastAsia="Arial" w:hAnsi="Arial" w:cs="Arial"/>
          <w:color w:val="00000A"/>
        </w:rPr>
        <w:t>acto.Homo</w:t>
      </w:r>
      <w:proofErr w:type="spellEnd"/>
      <w:proofErr w:type="gramEnd"/>
      <w:r>
        <w:rPr>
          <w:rFonts w:ascii="Arial" w:eastAsia="Arial" w:hAnsi="Arial" w:cs="Arial"/>
          <w:color w:val="00000A"/>
        </w:rPr>
        <w:t xml:space="preserve"> Sapiens Ediciones.</w:t>
      </w:r>
    </w:p>
    <w:p w14:paraId="5FB0F4B3" w14:textId="77777777" w:rsidR="00FF4C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25" w:name="_heading=h.6g8tkc168lk2" w:colFirst="0" w:colLast="0"/>
      <w:bookmarkEnd w:id="25"/>
      <w:r>
        <w:rPr>
          <w:rFonts w:ascii="Arial" w:eastAsia="Arial" w:hAnsi="Arial" w:cs="Arial"/>
          <w:color w:val="00000A"/>
        </w:rPr>
        <w:t xml:space="preserve">Candia, M. (2009). ¿Por qué y para qué </w:t>
      </w:r>
      <w:proofErr w:type="gramStart"/>
      <w:r>
        <w:rPr>
          <w:rFonts w:ascii="Arial" w:eastAsia="Arial" w:hAnsi="Arial" w:cs="Arial"/>
          <w:color w:val="00000A"/>
        </w:rPr>
        <w:t>planificar?.</w:t>
      </w:r>
      <w:proofErr w:type="gramEnd"/>
      <w:r>
        <w:rPr>
          <w:rFonts w:ascii="Arial" w:eastAsia="Arial" w:hAnsi="Arial" w:cs="Arial"/>
          <w:color w:val="00000A"/>
        </w:rPr>
        <w:t xml:space="preserve"> Revista novedades educativas. N°222.</w:t>
      </w:r>
    </w:p>
    <w:p w14:paraId="22A86F11" w14:textId="77777777" w:rsidR="00FF4C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26" w:name="_heading=h.wkyis24z3kbl" w:colFirst="0" w:colLast="0"/>
      <w:bookmarkEnd w:id="26"/>
      <w:proofErr w:type="spellStart"/>
      <w:r>
        <w:rPr>
          <w:rFonts w:ascii="Arial" w:eastAsia="Arial" w:hAnsi="Arial" w:cs="Arial"/>
          <w:color w:val="00000A"/>
        </w:rPr>
        <w:t>Davini</w:t>
      </w:r>
      <w:proofErr w:type="spellEnd"/>
      <w:r>
        <w:rPr>
          <w:rFonts w:ascii="Arial" w:eastAsia="Arial" w:hAnsi="Arial" w:cs="Arial"/>
          <w:color w:val="00000A"/>
        </w:rPr>
        <w:t>, M. (2008). Métodos de enseñanza. Programación de la enseñanza. Buenos Aires. Ed. Santillana.</w:t>
      </w:r>
    </w:p>
    <w:p w14:paraId="32B99234" w14:textId="77777777" w:rsidR="00FF4C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27" w:name="_heading=h.w0lo7pjhpjx6" w:colFirst="0" w:colLast="0"/>
      <w:bookmarkEnd w:id="27"/>
      <w:r>
        <w:rPr>
          <w:rFonts w:ascii="Arial" w:eastAsia="Arial" w:hAnsi="Arial" w:cs="Arial"/>
          <w:color w:val="00000A"/>
        </w:rPr>
        <w:t xml:space="preserve">Gvirtz, S. </w:t>
      </w:r>
      <w:proofErr w:type="spellStart"/>
      <w:r>
        <w:rPr>
          <w:rFonts w:ascii="Arial" w:eastAsia="Arial" w:hAnsi="Arial" w:cs="Arial"/>
          <w:color w:val="00000A"/>
        </w:rPr>
        <w:t>Palamidessi</w:t>
      </w:r>
      <w:proofErr w:type="spellEnd"/>
      <w:r>
        <w:rPr>
          <w:rFonts w:ascii="Arial" w:eastAsia="Arial" w:hAnsi="Arial" w:cs="Arial"/>
          <w:color w:val="00000A"/>
        </w:rPr>
        <w:t xml:space="preserve">, M. (1998). El ABC de la tarea docente. Buenos Aires. </w:t>
      </w:r>
      <w:proofErr w:type="spellStart"/>
      <w:r>
        <w:rPr>
          <w:rFonts w:ascii="Arial" w:eastAsia="Arial" w:hAnsi="Arial" w:cs="Arial"/>
          <w:color w:val="00000A"/>
        </w:rPr>
        <w:t>Aique</w:t>
      </w:r>
      <w:proofErr w:type="spellEnd"/>
      <w:r>
        <w:rPr>
          <w:rFonts w:ascii="Arial" w:eastAsia="Arial" w:hAnsi="Arial" w:cs="Arial"/>
          <w:color w:val="00000A"/>
        </w:rPr>
        <w:t>.</w:t>
      </w:r>
    </w:p>
    <w:p w14:paraId="142AA31E" w14:textId="77777777" w:rsidR="00FF4C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28" w:name="_heading=h.fjwmb66x5a0l" w:colFirst="0" w:colLast="0"/>
      <w:bookmarkEnd w:id="28"/>
      <w:proofErr w:type="spellStart"/>
      <w:r>
        <w:rPr>
          <w:rFonts w:ascii="Arial" w:eastAsia="Arial" w:hAnsi="Arial" w:cs="Arial"/>
          <w:color w:val="00000A"/>
        </w:rPr>
        <w:t>Schneuwly</w:t>
      </w:r>
      <w:proofErr w:type="spellEnd"/>
      <w:r>
        <w:rPr>
          <w:rFonts w:ascii="Arial" w:eastAsia="Arial" w:hAnsi="Arial" w:cs="Arial"/>
          <w:color w:val="00000A"/>
        </w:rPr>
        <w:t>, B.; Bain, D. (1998). Mecanismos de regulación de las actividades textuales: estrategias de intervención en las secuencias didácticas. Textos de Didáctica de la Lengua y la Literatura, 16, 25-46.</w:t>
      </w:r>
    </w:p>
    <w:p w14:paraId="42C081A7" w14:textId="77777777" w:rsidR="00FF4C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29" w:name="_heading=h.jeylv4p26uzf" w:colFirst="0" w:colLast="0"/>
      <w:bookmarkEnd w:id="29"/>
      <w:r>
        <w:rPr>
          <w:rFonts w:ascii="Arial" w:eastAsia="Arial" w:hAnsi="Arial" w:cs="Arial"/>
          <w:color w:val="00000A"/>
        </w:rPr>
        <w:t xml:space="preserve">Souto, M. (1996). La clase escolar. Una mirada desde la didáctica de lo grupal. En Camilloni, A. et al, Corrientes didácticas contemporáneas. Buenos Aires: </w:t>
      </w:r>
      <w:proofErr w:type="spellStart"/>
      <w:r>
        <w:rPr>
          <w:rFonts w:ascii="Arial" w:eastAsia="Arial" w:hAnsi="Arial" w:cs="Arial"/>
          <w:color w:val="00000A"/>
        </w:rPr>
        <w:t>Paidos</w:t>
      </w:r>
      <w:proofErr w:type="spellEnd"/>
      <w:r>
        <w:rPr>
          <w:rFonts w:ascii="Arial" w:eastAsia="Arial" w:hAnsi="Arial" w:cs="Arial"/>
          <w:color w:val="00000A"/>
        </w:rPr>
        <w:t>.</w:t>
      </w:r>
    </w:p>
    <w:p w14:paraId="6E3AAFA5" w14:textId="77777777" w:rsidR="00FF4CB1" w:rsidRDefault="00FF4C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30" w:name="_heading=h.atdnds50rpe" w:colFirst="0" w:colLast="0"/>
      <w:bookmarkEnd w:id="30"/>
    </w:p>
    <w:p w14:paraId="5C712DD3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Eje II: Rol y función docente.</w:t>
      </w:r>
    </w:p>
    <w:p w14:paraId="7CF7CC3E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</w:rPr>
        <w:t xml:space="preserve">Práctica, identidad y profesionalidad. </w:t>
      </w:r>
      <w:r>
        <w:rPr>
          <w:rFonts w:ascii="Arial" w:eastAsia="Arial" w:hAnsi="Arial" w:cs="Arial"/>
        </w:rPr>
        <w:t xml:space="preserve">La formación docente en debate. La identidad de la actividad docente. Problematización de las prácticas de enseñanza y de la profesionalización docente. Reflexión sobre la práctica docente contextualizada. Complejidad y tensiones. </w:t>
      </w:r>
      <w:r>
        <w:rPr>
          <w:rFonts w:ascii="Arial" w:eastAsia="Arial" w:hAnsi="Arial" w:cs="Arial"/>
          <w:highlight w:val="white"/>
        </w:rPr>
        <w:t>El ejercicio del rol docente desde la reflexión sobre nosotros/as mismos/as. Construcción del Rol Docente desde el paradigma de la inclusión.</w:t>
      </w:r>
    </w:p>
    <w:p w14:paraId="4963697F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Dimensión ético - política de las prácticas docentes en la Educación Secundaria. </w:t>
      </w:r>
      <w:r>
        <w:rPr>
          <w:rFonts w:ascii="Arial" w:eastAsia="Arial" w:hAnsi="Arial" w:cs="Arial"/>
        </w:rPr>
        <w:t xml:space="preserve">Lo ético en el ámbito escolar y profesional. La educación como práctica ética- política. Representaciones, sentidos y significados en la construcción del posicionamiento ético- político de la tarea docente. </w:t>
      </w:r>
    </w:p>
    <w:p w14:paraId="05D31A76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</w:rPr>
      </w:pPr>
      <w:bookmarkStart w:id="31" w:name="_heading=h.76up9pgrgn0k" w:colFirst="0" w:colLast="0"/>
      <w:bookmarkEnd w:id="31"/>
      <w:r>
        <w:rPr>
          <w:rFonts w:ascii="Arial" w:eastAsia="Arial" w:hAnsi="Arial" w:cs="Arial"/>
        </w:rPr>
        <w:t>La diversificación de escenarios pedagógicos como estrategia para habilitar los procesos de inclusión, continuidad y egreso de la escolaridad secundaria. La Escuela Secundaria desde una perspectiva inclusiva. Modelos de organización y funcionamiento.</w:t>
      </w:r>
    </w:p>
    <w:p w14:paraId="0EAAD4DF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Desarrollo profesional. </w:t>
      </w:r>
      <w:r>
        <w:rPr>
          <w:rFonts w:ascii="Arial" w:eastAsia="Arial" w:hAnsi="Arial" w:cs="Arial"/>
        </w:rPr>
        <w:t>Relación teoría- práctica. Reconstrucción de la teoría en función de las dimensiones del quehacer profesional y de las dimensiones del acto pedagógico. Las dimensiones praxeológicas y epistémicas de la enseñanza de la Lengua y la Literatura. El análisis del trabajo docente. Los componentes: trabajo prescripto, trabajo efectivo y trabajo representado.</w:t>
      </w:r>
    </w:p>
    <w:p w14:paraId="4AB524BC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  <w:b/>
        </w:rPr>
      </w:pPr>
      <w:bookmarkStart w:id="32" w:name="_heading=h.s5ae4vtag8em" w:colFirst="0" w:colLast="0"/>
      <w:bookmarkEnd w:id="32"/>
      <w:r>
        <w:rPr>
          <w:rFonts w:ascii="Arial" w:eastAsia="Arial" w:hAnsi="Arial" w:cs="Arial"/>
          <w:b/>
        </w:rPr>
        <w:t>Bibliografía obligatoria:</w:t>
      </w:r>
    </w:p>
    <w:p w14:paraId="224F2334" w14:textId="77777777" w:rsidR="00FF4C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33" w:name="_heading=h.pbtdvmilvt5v" w:colFirst="0" w:colLast="0"/>
      <w:bookmarkEnd w:id="33"/>
      <w:proofErr w:type="spellStart"/>
      <w:r>
        <w:rPr>
          <w:rFonts w:ascii="Arial" w:eastAsia="Arial" w:hAnsi="Arial" w:cs="Arial"/>
          <w:color w:val="00000A"/>
        </w:rPr>
        <w:t>Bronckart</w:t>
      </w:r>
      <w:proofErr w:type="spellEnd"/>
      <w:r>
        <w:rPr>
          <w:rFonts w:ascii="Arial" w:eastAsia="Arial" w:hAnsi="Arial" w:cs="Arial"/>
          <w:color w:val="00000A"/>
        </w:rPr>
        <w:t>, J.- P. (2007). Por qué y cómo analizar el trabajo del docente. Desarrollo del lenguaje y didáctica de las lenguas. Buenos Aires: Miño &amp; Dávila.</w:t>
      </w:r>
    </w:p>
    <w:p w14:paraId="510652BD" w14:textId="77777777" w:rsidR="00FF4CB1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Cappelletti, Graciela. (2010). Educación Inclusiva: un currículum en común y diversificado. Ministerio de Educación. Gobierno de la Ciudad de Buenos Aires.</w:t>
      </w:r>
    </w:p>
    <w:p w14:paraId="7AA0F61F" w14:textId="77777777" w:rsidR="00FF4C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34" w:name="_heading=h.otg77cdr4ngc" w:colFirst="0" w:colLast="0"/>
      <w:bookmarkEnd w:id="34"/>
      <w:r>
        <w:rPr>
          <w:rFonts w:ascii="Arial" w:eastAsia="Arial" w:hAnsi="Arial" w:cs="Arial"/>
          <w:color w:val="00000A"/>
        </w:rPr>
        <w:t>Cullen, C. Perfiles ético-políticos de la educación. Argentina. Buenos Aires, Paidós. 2004.</w:t>
      </w:r>
    </w:p>
    <w:p w14:paraId="0C0EFED2" w14:textId="77777777" w:rsidR="00FF4CB1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35" w:name="_heading=h.gb8fa6amz83a" w:colFirst="0" w:colLast="0"/>
      <w:bookmarkEnd w:id="35"/>
      <w:proofErr w:type="spellStart"/>
      <w:r>
        <w:rPr>
          <w:rFonts w:ascii="Arial" w:eastAsia="Arial" w:hAnsi="Arial" w:cs="Arial"/>
          <w:color w:val="00000A"/>
        </w:rPr>
        <w:t>Skliar</w:t>
      </w:r>
      <w:proofErr w:type="spellEnd"/>
      <w:r>
        <w:rPr>
          <w:rFonts w:ascii="Arial" w:eastAsia="Arial" w:hAnsi="Arial" w:cs="Arial"/>
          <w:color w:val="00000A"/>
        </w:rPr>
        <w:t>, C. (s.f.). Del derecho a la educación a la ética educativa. Facultad Latinoamericana de Ciencias Sociales, Buenos Aires, Argentina.</w:t>
      </w:r>
    </w:p>
    <w:p w14:paraId="365285FF" w14:textId="77777777" w:rsidR="00FF4CB1" w:rsidRDefault="00FF4C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36" w:name="_heading=h.vhp3qddum59r" w:colFirst="0" w:colLast="0"/>
      <w:bookmarkEnd w:id="36"/>
    </w:p>
    <w:p w14:paraId="16EB5AF6" w14:textId="77777777" w:rsidR="00FF4CB1" w:rsidRDefault="00FF4C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A"/>
        </w:rPr>
      </w:pPr>
      <w:bookmarkStart w:id="37" w:name="_heading=h.8kmjxurxd7yk" w:colFirst="0" w:colLast="0"/>
      <w:bookmarkEnd w:id="37"/>
    </w:p>
    <w:p w14:paraId="5E0D423E" w14:textId="77777777" w:rsidR="00FF4CB1" w:rsidRDefault="00000000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Bibliografía obligatoria a retomar/</w:t>
      </w:r>
      <w:proofErr w:type="gramStart"/>
      <w:r>
        <w:rPr>
          <w:rFonts w:ascii="Arial" w:eastAsia="Arial" w:hAnsi="Arial" w:cs="Arial"/>
          <w:b/>
        </w:rPr>
        <w:t>revisar  por</w:t>
      </w:r>
      <w:proofErr w:type="gramEnd"/>
      <w:r>
        <w:rPr>
          <w:rFonts w:ascii="Arial" w:eastAsia="Arial" w:hAnsi="Arial" w:cs="Arial"/>
          <w:b/>
        </w:rPr>
        <w:t xml:space="preserve"> los/as estudiantes:</w:t>
      </w:r>
    </w:p>
    <w:p w14:paraId="3DB32B2D" w14:textId="77777777" w:rsidR="00FF4CB1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38" w:name="_heading=h.84aplhqwp902" w:colFirst="0" w:colLast="0"/>
      <w:bookmarkEnd w:id="38"/>
      <w:proofErr w:type="spellStart"/>
      <w:r>
        <w:rPr>
          <w:rFonts w:ascii="Arial" w:eastAsia="Arial" w:hAnsi="Arial" w:cs="Arial"/>
          <w:color w:val="00000A"/>
        </w:rPr>
        <w:t>Diker</w:t>
      </w:r>
      <w:proofErr w:type="spellEnd"/>
      <w:r>
        <w:rPr>
          <w:rFonts w:ascii="Arial" w:eastAsia="Arial" w:hAnsi="Arial" w:cs="Arial"/>
          <w:color w:val="00000A"/>
        </w:rPr>
        <w:t xml:space="preserve">, G. y Terigi, </w:t>
      </w:r>
      <w:proofErr w:type="gramStart"/>
      <w:r>
        <w:rPr>
          <w:rFonts w:ascii="Arial" w:eastAsia="Arial" w:hAnsi="Arial" w:cs="Arial"/>
          <w:color w:val="00000A"/>
        </w:rPr>
        <w:t>F.(</w:t>
      </w:r>
      <w:proofErr w:type="gramEnd"/>
      <w:r>
        <w:rPr>
          <w:rFonts w:ascii="Arial" w:eastAsia="Arial" w:hAnsi="Arial" w:cs="Arial"/>
          <w:color w:val="00000A"/>
        </w:rPr>
        <w:t xml:space="preserve">1997) La formación docente en debate. En La formación de maestros y profesores. </w:t>
      </w:r>
      <w:proofErr w:type="spellStart"/>
      <w:r>
        <w:rPr>
          <w:rFonts w:ascii="Arial" w:eastAsia="Arial" w:hAnsi="Arial" w:cs="Arial"/>
          <w:color w:val="00000A"/>
        </w:rPr>
        <w:t>Paidos</w:t>
      </w:r>
      <w:proofErr w:type="spellEnd"/>
      <w:r>
        <w:rPr>
          <w:rFonts w:ascii="Arial" w:eastAsia="Arial" w:hAnsi="Arial" w:cs="Arial"/>
          <w:color w:val="00000A"/>
        </w:rPr>
        <w:t>.</w:t>
      </w:r>
    </w:p>
    <w:p w14:paraId="1D8C3158" w14:textId="77777777" w:rsidR="00FF4CB1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39" w:name="_heading=h.s4ebbfbb996f" w:colFirst="0" w:colLast="0"/>
      <w:bookmarkEnd w:id="39"/>
      <w:proofErr w:type="spellStart"/>
      <w:r>
        <w:rPr>
          <w:rFonts w:ascii="Arial" w:eastAsia="Arial" w:hAnsi="Arial" w:cs="Arial"/>
          <w:color w:val="00000A"/>
        </w:rPr>
        <w:t>Southwell</w:t>
      </w:r>
      <w:proofErr w:type="spellEnd"/>
      <w:r>
        <w:rPr>
          <w:rFonts w:ascii="Arial" w:eastAsia="Arial" w:hAnsi="Arial" w:cs="Arial"/>
          <w:color w:val="00000A"/>
        </w:rPr>
        <w:t xml:space="preserve">, M. (2009). Docencias, tradiciones y nuevos desafíos en el escenario contemporáneo. En </w:t>
      </w:r>
      <w:proofErr w:type="spellStart"/>
      <w:r>
        <w:rPr>
          <w:rFonts w:ascii="Arial" w:eastAsia="Arial" w:hAnsi="Arial" w:cs="Arial"/>
          <w:color w:val="00000A"/>
        </w:rPr>
        <w:t>Yuni</w:t>
      </w:r>
      <w:proofErr w:type="spellEnd"/>
      <w:r>
        <w:rPr>
          <w:rFonts w:ascii="Arial" w:eastAsia="Arial" w:hAnsi="Arial" w:cs="Arial"/>
          <w:color w:val="00000A"/>
        </w:rPr>
        <w:t>, J. A. (</w:t>
      </w:r>
      <w:proofErr w:type="spellStart"/>
      <w:r>
        <w:rPr>
          <w:rFonts w:ascii="Arial" w:eastAsia="Arial" w:hAnsi="Arial" w:cs="Arial"/>
          <w:color w:val="00000A"/>
        </w:rPr>
        <w:t>comp.</w:t>
      </w:r>
      <w:proofErr w:type="spellEnd"/>
      <w:r>
        <w:rPr>
          <w:rFonts w:ascii="Arial" w:eastAsia="Arial" w:hAnsi="Arial" w:cs="Arial"/>
          <w:color w:val="00000A"/>
        </w:rPr>
        <w:t>), La formación docente. Complejidad y ausencias. Córdoba: ed. Encuentro.</w:t>
      </w:r>
    </w:p>
    <w:p w14:paraId="264DC833" w14:textId="77777777" w:rsidR="00FF4CB1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40" w:name="_heading=h.hhfndr9f67wh" w:colFirst="0" w:colLast="0"/>
      <w:bookmarkEnd w:id="40"/>
      <w:r>
        <w:rPr>
          <w:rFonts w:ascii="Arial" w:eastAsia="Arial" w:hAnsi="Arial" w:cs="Arial"/>
          <w:color w:val="00000A"/>
        </w:rPr>
        <w:t>Souto, M. (1993). El acto pedagógico desde lo social, lo psíquico y lo instrumental. Hacia una didáctica de lo grupal. Buenos Aires: Miño y Dávila.</w:t>
      </w:r>
    </w:p>
    <w:p w14:paraId="11060E18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EJE III: La experiencia formativa.</w:t>
      </w:r>
    </w:p>
    <w:p w14:paraId="30575FB9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Análisis y sistematización de la experiencia formativa: estudiante, practicante y docente. </w:t>
      </w:r>
      <w:r>
        <w:rPr>
          <w:rFonts w:ascii="Arial" w:eastAsia="Arial" w:hAnsi="Arial" w:cs="Arial"/>
        </w:rPr>
        <w:t xml:space="preserve">Acerca de la formación. Evaluación y reconfiguración de la práctica. </w:t>
      </w:r>
      <w:proofErr w:type="spellStart"/>
      <w:r>
        <w:rPr>
          <w:rFonts w:ascii="Arial" w:eastAsia="Arial" w:hAnsi="Arial" w:cs="Arial"/>
        </w:rPr>
        <w:t>Autoconfrontación</w:t>
      </w:r>
      <w:proofErr w:type="spellEnd"/>
      <w:r>
        <w:rPr>
          <w:rFonts w:ascii="Arial" w:eastAsia="Arial" w:hAnsi="Arial" w:cs="Arial"/>
        </w:rPr>
        <w:t>. Protagonismo en la formación y en la práctica. Reflexión-acción en la práctica pedagógica.</w:t>
      </w:r>
    </w:p>
    <w:p w14:paraId="23000E1B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Escrituras y narrativas pedagógicas. </w:t>
      </w:r>
      <w:r>
        <w:rPr>
          <w:rFonts w:ascii="Arial" w:eastAsia="Arial" w:hAnsi="Arial" w:cs="Arial"/>
        </w:rPr>
        <w:t>¿Qué es la documentación narrativa de las experiencias pedagógicas? Encuadre teórico y metodológico. Documentar y relatar experiencias pedagógicas: gestación de la experiencia, planificación de la experiencia, puesta en práctica, resultados y logros alcanzados y evaluación. El valor de la experiencia documentada.</w:t>
      </w:r>
    </w:p>
    <w:p w14:paraId="5429E9BD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El docente como investigador de su práctica. </w:t>
      </w:r>
      <w:r>
        <w:rPr>
          <w:rFonts w:ascii="Arial" w:eastAsia="Arial" w:hAnsi="Arial" w:cs="Arial"/>
        </w:rPr>
        <w:t>El papel de las reconfiguraciones del actuar docente y la investigación. La investigación de las clases escolares. El cuaderno de campo y cuaderno de la formación.</w:t>
      </w:r>
    </w:p>
    <w:p w14:paraId="66F8DFE2" w14:textId="77777777" w:rsidR="00FF4CB1" w:rsidRDefault="00000000">
      <w:pPr>
        <w:spacing w:before="240" w:after="240" w:line="360" w:lineRule="auto"/>
        <w:jc w:val="both"/>
        <w:rPr>
          <w:rFonts w:ascii="Arial" w:eastAsia="Arial" w:hAnsi="Arial" w:cs="Arial"/>
          <w:b/>
        </w:rPr>
      </w:pPr>
      <w:bookmarkStart w:id="41" w:name="_heading=h.3d8vq7uuq9m4" w:colFirst="0" w:colLast="0"/>
      <w:bookmarkEnd w:id="41"/>
      <w:r>
        <w:rPr>
          <w:rFonts w:ascii="Arial" w:eastAsia="Arial" w:hAnsi="Arial" w:cs="Arial"/>
          <w:b/>
        </w:rPr>
        <w:t>Bibliografía obligatoria:</w:t>
      </w:r>
    </w:p>
    <w:p w14:paraId="74B1D457" w14:textId="77777777" w:rsidR="00FF4CB1" w:rsidRDefault="00000000">
      <w:pPr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</w:rPr>
      </w:pPr>
      <w:bookmarkStart w:id="42" w:name="_heading=h.yczrq44dojsu" w:colFirst="0" w:colLast="0"/>
      <w:bookmarkEnd w:id="42"/>
      <w:r>
        <w:rPr>
          <w:rFonts w:ascii="Arial" w:eastAsia="Arial" w:hAnsi="Arial" w:cs="Arial"/>
        </w:rPr>
        <w:t xml:space="preserve">Anijovich, Cappelletti, Mora y </w:t>
      </w:r>
      <w:proofErr w:type="spellStart"/>
      <w:r>
        <w:rPr>
          <w:rFonts w:ascii="Arial" w:eastAsia="Arial" w:hAnsi="Arial" w:cs="Arial"/>
        </w:rPr>
        <w:t>Sabelli</w:t>
      </w:r>
      <w:proofErr w:type="spellEnd"/>
      <w:r>
        <w:rPr>
          <w:rFonts w:ascii="Arial" w:eastAsia="Arial" w:hAnsi="Arial" w:cs="Arial"/>
        </w:rPr>
        <w:t xml:space="preserve"> (2009). Transitar la formación pedagógica. Paidós.</w:t>
      </w:r>
    </w:p>
    <w:p w14:paraId="652BF561" w14:textId="77777777" w:rsidR="00FF4CB1" w:rsidRDefault="00000000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bookmarkStart w:id="43" w:name="_heading=h.1bmhmirvva0d" w:colFirst="0" w:colLast="0"/>
      <w:bookmarkEnd w:id="43"/>
      <w:r>
        <w:rPr>
          <w:rFonts w:ascii="Arial" w:eastAsia="Arial" w:hAnsi="Arial" w:cs="Arial"/>
          <w:color w:val="00000A"/>
        </w:rPr>
        <w:t>Barbier, J. M. (1999). La evaluación. Prácticas de formación. Evaluación y análisis. Buenos Aires: Novedades Educativas.</w:t>
      </w:r>
    </w:p>
    <w:p w14:paraId="62717A1B" w14:textId="77777777" w:rsidR="00FF4C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44" w:name="_heading=h.ynswta1aoex" w:colFirst="0" w:colLast="0"/>
      <w:bookmarkEnd w:id="44"/>
      <w:proofErr w:type="spellStart"/>
      <w:r>
        <w:rPr>
          <w:rFonts w:ascii="Arial" w:eastAsia="Arial" w:hAnsi="Arial" w:cs="Arial"/>
          <w:color w:val="00000A"/>
        </w:rPr>
        <w:t>Bombini</w:t>
      </w:r>
      <w:proofErr w:type="spellEnd"/>
      <w:r>
        <w:rPr>
          <w:rFonts w:ascii="Arial" w:eastAsia="Arial" w:hAnsi="Arial" w:cs="Arial"/>
          <w:color w:val="00000A"/>
        </w:rPr>
        <w:t>, G. (2001). Ponencia: Prácticas docentes y escritura: hipótesis y experiencias en torno a una relación productiva. Congreso de Prácticas docentes, Facultad de Filosofía y Humanidades- Universidad de Córdoba.</w:t>
      </w:r>
    </w:p>
    <w:p w14:paraId="36663EEB" w14:textId="77777777" w:rsidR="00FF4C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45" w:name="_heading=h.crjqserfllwj" w:colFirst="0" w:colLast="0"/>
      <w:bookmarkEnd w:id="45"/>
      <w:r>
        <w:rPr>
          <w:rFonts w:ascii="Arial" w:eastAsia="Arial" w:hAnsi="Arial" w:cs="Arial"/>
          <w:color w:val="00000A"/>
        </w:rPr>
        <w:t>Ferry, G. (1997) Acerca del concepto de formación. En Pedagogía de la formación. Buenos Aires. Novedades Educativas.</w:t>
      </w:r>
    </w:p>
    <w:p w14:paraId="0B88806F" w14:textId="77777777" w:rsidR="00FF4C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46" w:name="_heading=h.qe01r0ilccp3" w:colFirst="0" w:colLast="0"/>
      <w:bookmarkEnd w:id="46"/>
      <w:r>
        <w:rPr>
          <w:rFonts w:ascii="Arial" w:eastAsia="Arial" w:hAnsi="Arial" w:cs="Arial"/>
          <w:color w:val="00000A"/>
        </w:rPr>
        <w:t xml:space="preserve">Ministerio de Educación Ciencia y Tecnología. (2007). ¿Qué es la documentación narrativa de experiencias </w:t>
      </w:r>
      <w:proofErr w:type="gramStart"/>
      <w:r>
        <w:rPr>
          <w:rFonts w:ascii="Arial" w:eastAsia="Arial" w:hAnsi="Arial" w:cs="Arial"/>
          <w:color w:val="00000A"/>
        </w:rPr>
        <w:t>pedagógicas?.</w:t>
      </w:r>
      <w:proofErr w:type="gramEnd"/>
      <w:r>
        <w:rPr>
          <w:rFonts w:ascii="Arial" w:eastAsia="Arial" w:hAnsi="Arial" w:cs="Arial"/>
          <w:color w:val="00000A"/>
        </w:rPr>
        <w:t xml:space="preserve"> Colección de materiales pedagógicos. Buenos Aires.</w:t>
      </w:r>
    </w:p>
    <w:p w14:paraId="0EB3EB9C" w14:textId="77777777" w:rsidR="00FF4C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47" w:name="_heading=h.o5gsfc3jnl1a" w:colFirst="0" w:colLast="0"/>
      <w:bookmarkEnd w:id="47"/>
      <w:r>
        <w:rPr>
          <w:rFonts w:ascii="Arial" w:eastAsia="Arial" w:hAnsi="Arial" w:cs="Arial"/>
          <w:color w:val="00000A"/>
        </w:rPr>
        <w:t xml:space="preserve">Suárez, Daniel H.; Ochoa, Liliana (2005), La documentación narrativa de experiencias pedagógicas. Una estrategia para la formación de docentes. Buenos Aires: </w:t>
      </w:r>
      <w:proofErr w:type="spellStart"/>
      <w:r>
        <w:rPr>
          <w:rFonts w:ascii="Arial" w:eastAsia="Arial" w:hAnsi="Arial" w:cs="Arial"/>
          <w:color w:val="00000A"/>
        </w:rPr>
        <w:t>MECyT</w:t>
      </w:r>
      <w:proofErr w:type="spellEnd"/>
      <w:r>
        <w:rPr>
          <w:rFonts w:ascii="Arial" w:eastAsia="Arial" w:hAnsi="Arial" w:cs="Arial"/>
          <w:color w:val="00000A"/>
        </w:rPr>
        <w:t xml:space="preserve"> / OEA.</w:t>
      </w:r>
    </w:p>
    <w:p w14:paraId="27626583" w14:textId="77777777" w:rsidR="00FF4CB1" w:rsidRDefault="00FF4C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A"/>
        </w:rPr>
      </w:pPr>
      <w:bookmarkStart w:id="48" w:name="_heading=h.s0lb1duwfrj6" w:colFirst="0" w:colLast="0"/>
      <w:bookmarkEnd w:id="48"/>
    </w:p>
    <w:p w14:paraId="04DD2205" w14:textId="77777777" w:rsidR="00FF4CB1" w:rsidRDefault="00000000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Bibliografía obligatoria a retomar/</w:t>
      </w:r>
      <w:proofErr w:type="gramStart"/>
      <w:r>
        <w:rPr>
          <w:rFonts w:ascii="Arial" w:eastAsia="Arial" w:hAnsi="Arial" w:cs="Arial"/>
          <w:b/>
        </w:rPr>
        <w:t>revisar  por</w:t>
      </w:r>
      <w:proofErr w:type="gramEnd"/>
      <w:r>
        <w:rPr>
          <w:rFonts w:ascii="Arial" w:eastAsia="Arial" w:hAnsi="Arial" w:cs="Arial"/>
          <w:b/>
        </w:rPr>
        <w:t xml:space="preserve"> los/as estudiantes:</w:t>
      </w:r>
    </w:p>
    <w:p w14:paraId="326EBB9C" w14:textId="77777777" w:rsidR="00FF4CB1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A"/>
        </w:rPr>
      </w:pPr>
      <w:bookmarkStart w:id="49" w:name="_heading=h.jw8oy46ydu9t" w:colFirst="0" w:colLast="0"/>
      <w:bookmarkEnd w:id="49"/>
      <w:proofErr w:type="spellStart"/>
      <w:r>
        <w:rPr>
          <w:rFonts w:ascii="Arial" w:eastAsia="Arial" w:hAnsi="Arial" w:cs="Arial"/>
          <w:color w:val="00000A"/>
        </w:rPr>
        <w:t>Labeur</w:t>
      </w:r>
      <w:proofErr w:type="spellEnd"/>
      <w:r>
        <w:rPr>
          <w:rFonts w:ascii="Arial" w:eastAsia="Arial" w:hAnsi="Arial" w:cs="Arial"/>
          <w:color w:val="00000A"/>
        </w:rPr>
        <w:t xml:space="preserve">, P.; </w:t>
      </w:r>
      <w:proofErr w:type="spellStart"/>
      <w:r>
        <w:rPr>
          <w:rFonts w:ascii="Arial" w:eastAsia="Arial" w:hAnsi="Arial" w:cs="Arial"/>
          <w:color w:val="00000A"/>
        </w:rPr>
        <w:t>Bombini</w:t>
      </w:r>
      <w:proofErr w:type="spellEnd"/>
      <w:r>
        <w:rPr>
          <w:rFonts w:ascii="Arial" w:eastAsia="Arial" w:hAnsi="Arial" w:cs="Arial"/>
          <w:color w:val="00000A"/>
        </w:rPr>
        <w:t>, G. (2013). Escritura en la formación docente: los géneros de la práctica. Enunciación, 18, 1, enero-junio de 2013</w:t>
      </w:r>
    </w:p>
    <w:p w14:paraId="5D202670" w14:textId="77777777" w:rsidR="00FF4CB1" w:rsidRDefault="00FF4CB1">
      <w:pPr>
        <w:spacing w:line="360" w:lineRule="auto"/>
        <w:jc w:val="both"/>
        <w:rPr>
          <w:rFonts w:ascii="Arial" w:eastAsia="Arial" w:hAnsi="Arial" w:cs="Arial"/>
        </w:rPr>
      </w:pPr>
    </w:p>
    <w:p w14:paraId="356F7D91" w14:textId="77777777" w:rsidR="00FF4CB1" w:rsidRDefault="00FF4CB1">
      <w:pPr>
        <w:jc w:val="both"/>
        <w:rPr>
          <w:rFonts w:ascii="Arial" w:eastAsia="Arial" w:hAnsi="Arial" w:cs="Arial"/>
        </w:rPr>
      </w:pPr>
      <w:bookmarkStart w:id="50" w:name="_heading=h.gjdgxs" w:colFirst="0" w:colLast="0"/>
      <w:bookmarkEnd w:id="50"/>
    </w:p>
    <w:p w14:paraId="1130E637" w14:textId="77777777" w:rsidR="00FF4CB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D0D0D"/>
        <w:jc w:val="both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b/>
          <w:color w:val="FFFFFF"/>
        </w:rPr>
        <w:t>METODOLOGÍA DE TRABAJO</w:t>
      </w:r>
    </w:p>
    <w:p w14:paraId="1BFC8AD9" w14:textId="77777777" w:rsidR="00FF4CB1" w:rsidRDefault="00FF4CB1">
      <w:pPr>
        <w:jc w:val="both"/>
        <w:rPr>
          <w:rFonts w:ascii="Arial" w:eastAsia="Arial" w:hAnsi="Arial" w:cs="Arial"/>
        </w:rPr>
      </w:pPr>
    </w:p>
    <w:p w14:paraId="42676985" w14:textId="77777777" w:rsidR="00FF4CB1" w:rsidRDefault="00000000">
      <w:pPr>
        <w:spacing w:before="240" w:after="16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El formato pedagógico de la Práctica docente, tal como explica el Diseño Curricular del Profesorado de Educación Secundaria en Lengua y Literatura, implica:</w:t>
      </w:r>
    </w:p>
    <w:p w14:paraId="1447E01F" w14:textId="77777777" w:rsidR="00FF4CB1" w:rsidRDefault="00000000">
      <w:pPr>
        <w:spacing w:after="12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“Trabajos de participación progresiva en el ámbito de la práctica docente en las escuelas y en el aula, desde ayudantías iniciales, pasando por prácticas de enseñanza de contenidos curriculares delimitados hasta la residencia docente con proyectos de enseñanza extendidos en el tiempo. Incluyen encuentros de diseño, y análisis de situaciones previas y posteriores a las prácticas en los que participan profesores, estudiantes y, de ser posible, tutores de las escuelas asociadas.</w:t>
      </w:r>
    </w:p>
    <w:p w14:paraId="246DBFB5" w14:textId="77777777" w:rsidR="00FF4CB1" w:rsidRDefault="00000000">
      <w:pPr>
        <w:spacing w:after="12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Es importante complementar la evaluación en el ámbito de la escuela, a partir de la observación y el acompañamiento tutorial de los docentes; con la producción reflexiva de Informes o Portafolios que sistematicen las experiencias realizadas.</w:t>
      </w:r>
    </w:p>
    <w:p w14:paraId="2160504F" w14:textId="77777777" w:rsidR="00FF4CB1" w:rsidRDefault="00000000">
      <w:pPr>
        <w:spacing w:after="12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Este formato apunta particularmente a la construcción y desarrollo de capacidades para y en la acción práctica profesional en las aulas y en las escuelas, en las distintas actividades docentes, en situaciones didácticamente prefiguradas y en contextos sociales diversos”</w:t>
      </w:r>
    </w:p>
    <w:p w14:paraId="06F59A1B" w14:textId="77777777" w:rsidR="00FF4CB1" w:rsidRDefault="00000000">
      <w:pPr>
        <w:spacing w:before="240" w:after="16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lastRenderedPageBreak/>
        <w:t>Para su desarrollo se propone la implementación de variadas estrategias y dispositivos que posibiliten transitar la Práctica Profesional Docente atendiendo a las circunstancias reales en el propio proceso de formación y, de las instituciones asociadas y docentes tutores/as.</w:t>
      </w:r>
    </w:p>
    <w:p w14:paraId="1725A227" w14:textId="77777777" w:rsidR="00FF4CB1" w:rsidRDefault="00000000">
      <w:pPr>
        <w:spacing w:before="240" w:after="16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Para ello, se prevé el diseño de ateneos - y/o ateneos online - como un espacio de integración con las escuelas asociadas y, el análisis y reflexión conjunta de casos y/o problemáticas vinculadas a las instancias de Práctica Docente y de Residencia. Así como, también, la implementación de tutorías como el espacio privilegiado para la reflexión y acompañamiento de las prácticas involucradas en la Residencia Docente. También, y atendiendo a la experiencia en el campo de la Práctica Profesional Docente IV y Residencia, la puesta en escena de talleres para el diseño de propuestas diversificadas apropiadas para el Nivel Secundario en el marco de las prácticas de ensayo; teniendo como objetivo el trabajo colaborativo ante la producción de consignas de trabajo para las propuestas áulicas, recursos y la necesidad atender a la diversificación de las mismas y transversalizar el abordaje de la ESI.</w:t>
      </w:r>
    </w:p>
    <w:p w14:paraId="19CA6951" w14:textId="77777777" w:rsidR="00FF4CB1" w:rsidRDefault="00FF4CB1">
      <w:pPr>
        <w:jc w:val="both"/>
        <w:rPr>
          <w:rFonts w:ascii="Arial" w:eastAsia="Arial" w:hAnsi="Arial" w:cs="Arial"/>
        </w:rPr>
      </w:pPr>
    </w:p>
    <w:p w14:paraId="05371648" w14:textId="77777777" w:rsidR="00FF4CB1" w:rsidRDefault="00FF4CB1">
      <w:pPr>
        <w:jc w:val="both"/>
        <w:rPr>
          <w:rFonts w:ascii="Arial" w:eastAsia="Arial" w:hAnsi="Arial" w:cs="Arial"/>
        </w:rPr>
      </w:pPr>
    </w:p>
    <w:p w14:paraId="2D5E7112" w14:textId="77777777" w:rsidR="00FF4CB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D0D0D"/>
        <w:jc w:val="both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b/>
          <w:color w:val="FFFFFF"/>
        </w:rPr>
        <w:t xml:space="preserve">EVALUACIÓN – ACREDITACIÓN </w:t>
      </w:r>
    </w:p>
    <w:p w14:paraId="4E96D0F0" w14:textId="77777777" w:rsidR="00FF4CB1" w:rsidRDefault="00FF4C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0ADA55A4" w14:textId="77777777" w:rsidR="00FF4CB1" w:rsidRDefault="00000000">
      <w:pPr>
        <w:spacing w:line="360" w:lineRule="auto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Criterios de evaluación.</w:t>
      </w:r>
    </w:p>
    <w:p w14:paraId="75142EDF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Lectura e interpretación del material bibliográfico obligatorio y material bibliográfico a retomar/revisar.</w:t>
      </w:r>
    </w:p>
    <w:p w14:paraId="225706FE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Recuperación de los aportes teóricos y vinculación con las interpretaciones propias.</w:t>
      </w:r>
    </w:p>
    <w:p w14:paraId="7FB3F9FD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Elaboración de planes de escritura personales para la producción de textos, ajustando el registro al tipo de texto, al tema y propósito comunicativo, respetando las normas gramaticales y ortográficas: propuestas de trabajo áulico, planificación de la enseñanza, informes, aportes en los entornos virtuales.</w:t>
      </w:r>
    </w:p>
    <w:p w14:paraId="368A5632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Desarrollo de las propuestas de trabajo asumiendo una postura personal y crítica.</w:t>
      </w:r>
    </w:p>
    <w:p w14:paraId="74199C98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Producción de argumentaciones con aportes bibliográficos pertinentes.</w:t>
      </w:r>
    </w:p>
    <w:p w14:paraId="15996AA8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Desarrollo en tiempo y forma de las actividades propuestas en la cátedra y, la planificación de la instancia de Práctica y Residencia.</w:t>
      </w:r>
    </w:p>
    <w:p w14:paraId="399D7730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 activa en las instancias de trabajo colaborativo y las clases presenciales y/o virtuales.</w:t>
      </w:r>
    </w:p>
    <w:p w14:paraId="68F24334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Producción de contenidos a partir del uso de las nuevas tecnologías.</w:t>
      </w:r>
    </w:p>
    <w:p w14:paraId="310908C5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Postura crítica y fundamentada ante las prácticas didáctico-pedagógicas desde una perspectiva de género y considerando los lineamientos de la ESI.</w:t>
      </w:r>
    </w:p>
    <w:p w14:paraId="42A2301A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Respeto por los espacios de diálogo con el Equipo Docente y los actores institucionales de las Escuelas Asociadas.</w:t>
      </w:r>
    </w:p>
    <w:p w14:paraId="631C3AAC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Familiarización con el Diseño Curricular de la carrera, la Normativa Institucional y otras reglamentaciones que orienten el espacio formativo y, las tareas docentes involucradas en la Práctica y Residencia.</w:t>
      </w:r>
    </w:p>
    <w:p w14:paraId="4D03C189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Cumplimiento de las funciones de estudiante residente.</w:t>
      </w:r>
    </w:p>
    <w:p w14:paraId="24247193" w14:textId="77777777" w:rsidR="00FF4CB1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525CED9" w14:textId="77777777" w:rsidR="00FF4CB1" w:rsidRDefault="00000000">
      <w:pPr>
        <w:spacing w:line="360" w:lineRule="auto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lastRenderedPageBreak/>
        <w:t>Instrumentos de evaluación.</w:t>
      </w:r>
    </w:p>
    <w:p w14:paraId="367D2862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Carpeta de Práctica y Residencia con las planificaciones logradas y sugerencias del Equipo Docente y/o Docente Tutor/a.</w:t>
      </w:r>
    </w:p>
    <w:p w14:paraId="7A83115D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Cuaderno de campo/Bitácora personal con registros de las dinámicas institucionales, áulicas y reflexiones personales.</w:t>
      </w:r>
    </w:p>
    <w:p w14:paraId="113E0DDB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Registros narrativos.</w:t>
      </w:r>
    </w:p>
    <w:p w14:paraId="14A641C9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Escritos resultantes del desarrollo de las actividades formativas: informe institucional y grupal, diseño de la enseñanza, gestión de las clases, instancia de evaluación y reflexión sobre las propias prácticas.</w:t>
      </w:r>
    </w:p>
    <w:p w14:paraId="49366A7A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Guión</w:t>
      </w:r>
      <w:proofErr w:type="spellEnd"/>
      <w:r>
        <w:rPr>
          <w:rFonts w:ascii="Arial" w:eastAsia="Arial" w:hAnsi="Arial" w:cs="Arial"/>
        </w:rPr>
        <w:t xml:space="preserve"> conjetural o formato equivalente acordado utilizado para la planificación de la Práctica y Residencia.</w:t>
      </w:r>
    </w:p>
    <w:p w14:paraId="479F9579" w14:textId="77777777" w:rsidR="00FF4CB1" w:rsidRDefault="00FF4C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503623EA" w14:textId="77777777" w:rsidR="00FF4CB1" w:rsidRDefault="00000000">
      <w:pPr>
        <w:spacing w:line="360" w:lineRule="auto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Acreditación.</w:t>
      </w:r>
    </w:p>
    <w:p w14:paraId="480CA37F" w14:textId="77777777" w:rsidR="00FF4CB1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Condiciones mínimas requeridas para la acreditación:</w:t>
      </w:r>
    </w:p>
    <w:p w14:paraId="27E910A9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obtener la regularidad en la cursada de la unidad curricular los/as estudiantes deberán cumplir con el 80% de asistencia. Se exceptúan los casos de enfermedad que deberán ser certificados ante el Equipo Docente con certificado médico, en los que se requerirá cumplir con el 70% de asistencia.</w:t>
      </w:r>
    </w:p>
    <w:p w14:paraId="3330EED9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100% de asistencia durante el trabajo de terreno; contemplándose situaciones de asistencia justificadas con certificado médico, en cuyo caso se diseñarán modalidades de recuperación de la experiencia formativa.</w:t>
      </w:r>
    </w:p>
    <w:p w14:paraId="7747D14C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Aprobación de las actividades formativas con 7 (siete) como calificación mínima: informe institucional y grupal, diseño de la enseñanza, gestión de las clases, instancia de evaluación y reflexión sobre las propias prácticas.</w:t>
      </w:r>
    </w:p>
    <w:p w14:paraId="193541FB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Presentación de análisis y sistematización final que dé cuenta de los procesos de reflexión sobre la enseñanza.</w:t>
      </w:r>
    </w:p>
    <w:p w14:paraId="2B30E6EB" w14:textId="77777777" w:rsidR="00FF4CB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Cumplimiento de todas las instancias formativas explicitadas anteriormente.</w:t>
      </w:r>
    </w:p>
    <w:p w14:paraId="0E1789B6" w14:textId="77777777" w:rsidR="00FF4CB1" w:rsidRDefault="00FF4CB1">
      <w:pPr>
        <w:jc w:val="both"/>
        <w:rPr>
          <w:rFonts w:ascii="Arial" w:eastAsia="Arial" w:hAnsi="Arial" w:cs="Arial"/>
        </w:rPr>
      </w:pPr>
    </w:p>
    <w:p w14:paraId="380AB168" w14:textId="77777777" w:rsidR="00FF4CB1" w:rsidRDefault="00FF4CB1">
      <w:pPr>
        <w:jc w:val="both"/>
        <w:rPr>
          <w:rFonts w:ascii="Arial" w:eastAsia="Arial" w:hAnsi="Arial" w:cs="Arial"/>
        </w:rPr>
      </w:pPr>
    </w:p>
    <w:tbl>
      <w:tblPr>
        <w:tblStyle w:val="a2"/>
        <w:tblW w:w="92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FF4CB1" w14:paraId="421AF864" w14:textId="77777777">
        <w:tc>
          <w:tcPr>
            <w:tcW w:w="9209" w:type="dxa"/>
          </w:tcPr>
          <w:p w14:paraId="0D44B5A8" w14:textId="77777777" w:rsidR="00FF4CB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FECHA: abril de 2023</w:t>
            </w:r>
          </w:p>
          <w:p w14:paraId="1FF99D77" w14:textId="77777777" w:rsidR="00FF4CB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DEL EQUIPO DOCENTE</w:t>
            </w:r>
          </w:p>
          <w:p w14:paraId="461A90E2" w14:textId="77777777" w:rsidR="00FF4CB1" w:rsidRDefault="00FF4CB1">
            <w:pPr>
              <w:jc w:val="both"/>
              <w:rPr>
                <w:rFonts w:ascii="Arial" w:eastAsia="Arial" w:hAnsi="Arial" w:cs="Arial"/>
              </w:rPr>
            </w:pPr>
          </w:p>
          <w:p w14:paraId="0434FFDA" w14:textId="77777777" w:rsidR="00FF4CB1" w:rsidRDefault="00FF4CB1">
            <w:pPr>
              <w:jc w:val="both"/>
              <w:rPr>
                <w:rFonts w:ascii="Arial" w:eastAsia="Arial" w:hAnsi="Arial" w:cs="Arial"/>
              </w:rPr>
            </w:pPr>
          </w:p>
          <w:p w14:paraId="00480832" w14:textId="77777777" w:rsidR="00FF4CB1" w:rsidRDefault="00FF4CB1">
            <w:pPr>
              <w:jc w:val="both"/>
              <w:rPr>
                <w:rFonts w:ascii="Arial" w:eastAsia="Arial" w:hAnsi="Arial" w:cs="Arial"/>
              </w:rPr>
            </w:pPr>
          </w:p>
          <w:p w14:paraId="666F09E7" w14:textId="77777777" w:rsidR="00FF4CB1" w:rsidRDefault="00FF4CB1">
            <w:pPr>
              <w:jc w:val="both"/>
              <w:rPr>
                <w:rFonts w:ascii="Arial" w:eastAsia="Arial" w:hAnsi="Arial" w:cs="Arial"/>
              </w:rPr>
            </w:pPr>
          </w:p>
          <w:p w14:paraId="4CDBD569" w14:textId="77777777" w:rsidR="00FF4CB1" w:rsidRDefault="00FF4CB1">
            <w:pPr>
              <w:jc w:val="both"/>
              <w:rPr>
                <w:rFonts w:ascii="Arial" w:eastAsia="Arial" w:hAnsi="Arial" w:cs="Arial"/>
              </w:rPr>
            </w:pPr>
          </w:p>
          <w:p w14:paraId="2896F3FD" w14:textId="77777777" w:rsidR="00FF4CB1" w:rsidRDefault="00FF4CB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1FB7F91C" w14:textId="77777777" w:rsidR="00FF4CB1" w:rsidRDefault="00FF4CB1">
      <w:pPr>
        <w:jc w:val="both"/>
        <w:rPr>
          <w:rFonts w:ascii="Arial" w:eastAsia="Arial" w:hAnsi="Arial" w:cs="Arial"/>
        </w:rPr>
      </w:pPr>
      <w:bookmarkStart w:id="51" w:name="_heading=h.30j0zll" w:colFirst="0" w:colLast="0"/>
      <w:bookmarkEnd w:id="51"/>
    </w:p>
    <w:p w14:paraId="6FDC6669" w14:textId="77777777" w:rsidR="00FF4CB1" w:rsidRDefault="00FF4CB1">
      <w:pPr>
        <w:jc w:val="both"/>
        <w:rPr>
          <w:rFonts w:ascii="Arial" w:eastAsia="Arial" w:hAnsi="Arial" w:cs="Arial"/>
        </w:rPr>
      </w:pPr>
    </w:p>
    <w:sectPr w:rsidR="00FF4CB1">
      <w:footerReference w:type="default" r:id="rId9"/>
      <w:pgSz w:w="11905" w:h="16837"/>
      <w:pgMar w:top="1418" w:right="1418" w:bottom="1418" w:left="1418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4E3D" w14:textId="77777777" w:rsidR="00A444B5" w:rsidRDefault="00A444B5">
      <w:r>
        <w:separator/>
      </w:r>
    </w:p>
  </w:endnote>
  <w:endnote w:type="continuationSeparator" w:id="0">
    <w:p w14:paraId="27A64D57" w14:textId="77777777" w:rsidR="00A444B5" w:rsidRDefault="00A4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2DC0" w14:textId="77777777" w:rsidR="00FF4C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rFonts w:ascii="Comic Sans MS" w:eastAsia="Comic Sans MS" w:hAnsi="Comic Sans MS" w:cs="Comic Sans MS"/>
        <w:color w:val="000000"/>
      </w:rPr>
      <w:tab/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275D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96BC" w14:textId="77777777" w:rsidR="00A444B5" w:rsidRDefault="00A444B5">
      <w:r>
        <w:separator/>
      </w:r>
    </w:p>
  </w:footnote>
  <w:footnote w:type="continuationSeparator" w:id="0">
    <w:p w14:paraId="2A31A807" w14:textId="77777777" w:rsidR="00A444B5" w:rsidRDefault="00A4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90C"/>
    <w:multiLevelType w:val="multilevel"/>
    <w:tmpl w:val="99E804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914620"/>
    <w:multiLevelType w:val="multilevel"/>
    <w:tmpl w:val="F70082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65008E"/>
    <w:multiLevelType w:val="multilevel"/>
    <w:tmpl w:val="CCD0F4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AF22A6"/>
    <w:multiLevelType w:val="multilevel"/>
    <w:tmpl w:val="03563F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03894290">
    <w:abstractNumId w:val="0"/>
  </w:num>
  <w:num w:numId="2" w16cid:durableId="1658338175">
    <w:abstractNumId w:val="3"/>
  </w:num>
  <w:num w:numId="3" w16cid:durableId="341474816">
    <w:abstractNumId w:val="1"/>
  </w:num>
  <w:num w:numId="4" w16cid:durableId="1750616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B1"/>
    <w:rsid w:val="00A444B5"/>
    <w:rsid w:val="00EA275D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CF9D"/>
  <w15:docId w15:val="{A593F196-16A3-4299-9CFA-E00EE23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S32tGs53qd2U+8frJhLNQCvMbA==">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2544</Words>
  <Characters>13998</Characters>
  <Application>Microsoft Office Word</Application>
  <DocSecurity>0</DocSecurity>
  <Lines>116</Lines>
  <Paragraphs>33</Paragraphs>
  <ScaleCrop>false</ScaleCrop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 Fernández</cp:lastModifiedBy>
  <cp:revision>2</cp:revision>
  <dcterms:created xsi:type="dcterms:W3CDTF">2023-12-18T10:43:00Z</dcterms:created>
  <dcterms:modified xsi:type="dcterms:W3CDTF">2023-12-18T10:43:00Z</dcterms:modified>
</cp:coreProperties>
</file>