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Rule="auto"/>
        <w:rPr>
          <w:rFonts w:ascii="Arial" w:cs="Arial" w:eastAsia="Arial" w:hAnsi="Arial"/>
          <w:color w:val="000000"/>
        </w:rPr>
      </w:pPr>
      <w:r w:rsidDel="00000000" w:rsidR="00000000" w:rsidRPr="00000000">
        <w:rPr>
          <w:rtl w:val="0"/>
        </w:rPr>
      </w:r>
    </w:p>
    <w:tbl>
      <w:tblPr>
        <w:tblStyle w:val="Table1"/>
        <w:tblW w:w="10053.0" w:type="dxa"/>
        <w:jc w:val="left"/>
        <w:tblInd w:w="-245.0" w:type="dxa"/>
        <w:tblLayout w:type="fixed"/>
        <w:tblLook w:val="0000"/>
      </w:tblPr>
      <w:tblGrid>
        <w:gridCol w:w="10053"/>
        <w:tblGridChange w:id="0">
          <w:tblGrid>
            <w:gridCol w:w="10053"/>
          </w:tblGrid>
        </w:tblGridChange>
      </w:tblGrid>
      <w:tr>
        <w:trPr>
          <w:cantSplit w:val="0"/>
          <w:tblHeader w:val="0"/>
        </w:trPr>
        <w:tc>
          <w:tcPr/>
          <w:p w:rsidR="00000000" w:rsidDel="00000000" w:rsidP="00000000" w:rsidRDefault="00000000" w:rsidRPr="00000000" w14:paraId="00000002">
            <w:pPr>
              <w:spacing w:after="0" w:line="240" w:lineRule="auto"/>
              <w:jc w:val="both"/>
              <w:rPr>
                <w:rFonts w:ascii="Arial" w:cs="Arial" w:eastAsia="Arial" w:hAnsi="Arial"/>
                <w:b w:val="1"/>
              </w:rPr>
            </w:pPr>
            <w:r w:rsidDel="00000000" w:rsidR="00000000" w:rsidRPr="00000000">
              <w:rPr>
                <w:rFonts w:ascii="Arial" w:cs="Arial" w:eastAsia="Arial" w:hAnsi="Arial"/>
                <w:b w:val="1"/>
              </w:rPr>
              <w:drawing>
                <wp:inline distB="0" distT="0" distL="0" distR="0">
                  <wp:extent cx="2533650" cy="466725"/>
                  <wp:effectExtent b="0" l="0" r="0" t="0"/>
                  <wp:docPr id="1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533650" cy="46672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0" w:line="240" w:lineRule="auto"/>
              <w:jc w:val="both"/>
              <w:rPr>
                <w:rFonts w:ascii="Arial" w:cs="Arial" w:eastAsia="Arial" w:hAnsi="Arial"/>
                <w:b w:val="1"/>
              </w:rPr>
            </w:pPr>
            <w:r w:rsidDel="00000000" w:rsidR="00000000" w:rsidRPr="00000000">
              <w:rPr>
                <w:rFonts w:ascii="Arial" w:cs="Arial" w:eastAsia="Arial" w:hAnsi="Arial"/>
                <w:b w:val="1"/>
                <w:rtl w:val="0"/>
              </w:rPr>
              <w:t xml:space="preserve">Dirección General de Educación Superior</w:t>
            </w:r>
          </w:p>
          <w:p w:rsidR="00000000" w:rsidDel="00000000" w:rsidP="00000000" w:rsidRDefault="00000000" w:rsidRPr="00000000" w14:paraId="00000004">
            <w:pPr>
              <w:spacing w:after="0" w:line="240" w:lineRule="auto"/>
              <w:jc w:val="both"/>
              <w:rPr>
                <w:rFonts w:ascii="Arial" w:cs="Arial" w:eastAsia="Arial" w:hAnsi="Arial"/>
                <w:b w:val="1"/>
              </w:rPr>
            </w:pPr>
            <w:r w:rsidDel="00000000" w:rsidR="00000000" w:rsidRPr="00000000">
              <w:rPr>
                <w:rFonts w:ascii="Arial" w:cs="Arial" w:eastAsia="Arial" w:hAnsi="Arial"/>
                <w:b w:val="1"/>
                <w:rtl w:val="0"/>
              </w:rPr>
              <w:t xml:space="preserve">Instituto de Educación Superior N° 803</w:t>
            </w:r>
          </w:p>
          <w:p w:rsidR="00000000" w:rsidDel="00000000" w:rsidP="00000000" w:rsidRDefault="00000000" w:rsidRPr="00000000" w14:paraId="00000005">
            <w:pPr>
              <w:spacing w:after="0" w:line="240" w:lineRule="auto"/>
              <w:jc w:val="both"/>
              <w:rPr>
                <w:rFonts w:ascii="Arial" w:cs="Arial" w:eastAsia="Arial" w:hAnsi="Arial"/>
                <w:b w:val="1"/>
              </w:rPr>
            </w:pPr>
            <w:r w:rsidDel="00000000" w:rsidR="00000000" w:rsidRPr="00000000">
              <w:rPr>
                <w:rFonts w:ascii="Arial" w:cs="Arial" w:eastAsia="Arial" w:hAnsi="Arial"/>
                <w:b w:val="1"/>
                <w:rtl w:val="0"/>
              </w:rPr>
              <w:t xml:space="preserve">Puerto Madryn</w:t>
            </w:r>
          </w:p>
          <w:p w:rsidR="00000000" w:rsidDel="00000000" w:rsidP="00000000" w:rsidRDefault="00000000" w:rsidRPr="00000000" w14:paraId="00000006">
            <w:pPr>
              <w:spacing w:after="0" w:line="240" w:lineRule="auto"/>
              <w:jc w:val="both"/>
              <w:rPr>
                <w:rFonts w:ascii="Arial" w:cs="Arial" w:eastAsia="Arial" w:hAnsi="Arial"/>
                <w:b w:val="1"/>
              </w:rPr>
            </w:pPr>
            <w:r w:rsidDel="00000000" w:rsidR="00000000" w:rsidRPr="00000000">
              <w:rPr>
                <w:rtl w:val="0"/>
              </w:rPr>
            </w:r>
          </w:p>
        </w:tc>
      </w:tr>
      <w:tr>
        <w:trPr>
          <w:cantSplit w:val="0"/>
          <w:trHeight w:val="237.978515625" w:hRule="atLeast"/>
          <w:tblHeader w:val="0"/>
        </w:trPr>
        <w:tc>
          <w:tcPr/>
          <w:p w:rsidR="00000000" w:rsidDel="00000000" w:rsidP="00000000" w:rsidRDefault="00000000" w:rsidRPr="00000000" w14:paraId="00000007">
            <w:pPr>
              <w:shd w:fill="000000" w:val="clear"/>
              <w:spacing w:after="0" w:line="240" w:lineRule="auto"/>
              <w:jc w:val="both"/>
              <w:rPr>
                <w:rFonts w:ascii="Arial" w:cs="Arial" w:eastAsia="Arial" w:hAnsi="Arial"/>
                <w:b w:val="1"/>
                <w:color w:val="ffffff"/>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color w:val="ffffff"/>
                <w:rtl w:val="0"/>
              </w:rPr>
              <w:t xml:space="preserve">PROGRAMA  2023</w:t>
            </w:r>
          </w:p>
        </w:tc>
      </w:tr>
    </w:tbl>
    <w:p w:rsidR="00000000" w:rsidDel="00000000" w:rsidP="00000000" w:rsidRDefault="00000000" w:rsidRPr="00000000" w14:paraId="00000008">
      <w:pPr>
        <w:spacing w:after="0" w:line="240" w:lineRule="auto"/>
        <w:jc w:val="both"/>
        <w:rPr>
          <w:rFonts w:ascii="Arial" w:cs="Arial" w:eastAsia="Arial" w:hAnsi="Arial"/>
        </w:rPr>
      </w:pPr>
      <w:r w:rsidDel="00000000" w:rsidR="00000000" w:rsidRPr="00000000">
        <w:rPr>
          <w:rFonts w:ascii="Arial" w:cs="Arial" w:eastAsia="Arial" w:hAnsi="Arial"/>
          <w:rtl w:val="0"/>
        </w:rPr>
        <w:t xml:space="preserve">Carrera: </w:t>
      </w:r>
    </w:p>
    <w:p w:rsidR="00000000" w:rsidDel="00000000" w:rsidP="00000000" w:rsidRDefault="00000000" w:rsidRPr="00000000" w14:paraId="00000009">
      <w:pPr>
        <w:spacing w:after="0" w:line="240" w:lineRule="auto"/>
        <w:jc w:val="both"/>
        <w:rPr>
          <w:rFonts w:ascii="Arial" w:cs="Arial" w:eastAsia="Arial" w:hAnsi="Arial"/>
        </w:rPr>
      </w:pPr>
      <w:r w:rsidDel="00000000" w:rsidR="00000000" w:rsidRPr="00000000">
        <w:rPr>
          <w:rtl w:val="0"/>
        </w:rPr>
      </w:r>
    </w:p>
    <w:tbl>
      <w:tblPr>
        <w:tblStyle w:val="Table2"/>
        <w:tblW w:w="9499.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499"/>
        <w:tblGridChange w:id="0">
          <w:tblGrid>
            <w:gridCol w:w="9499"/>
          </w:tblGrid>
        </w:tblGridChange>
      </w:tblGrid>
      <w:tr>
        <w:trPr>
          <w:cantSplit w:val="0"/>
          <w:tblHeader w:val="0"/>
        </w:trPr>
        <w:tc>
          <w:tcPr/>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PROFESORADO DE EDUCACIÓN INICIAL</w:t>
            </w:r>
          </w:p>
        </w:tc>
      </w:tr>
    </w:tbl>
    <w:p w:rsidR="00000000" w:rsidDel="00000000" w:rsidP="00000000" w:rsidRDefault="00000000" w:rsidRPr="00000000" w14:paraId="0000000B">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C">
      <w:pPr>
        <w:spacing w:after="0" w:line="240" w:lineRule="auto"/>
        <w:jc w:val="both"/>
        <w:rPr>
          <w:rFonts w:ascii="Arial" w:cs="Arial" w:eastAsia="Arial" w:hAnsi="Arial"/>
        </w:rPr>
      </w:pPr>
      <w:r w:rsidDel="00000000" w:rsidR="00000000" w:rsidRPr="00000000">
        <w:rPr>
          <w:rFonts w:ascii="Arial" w:cs="Arial" w:eastAsia="Arial" w:hAnsi="Arial"/>
          <w:rtl w:val="0"/>
        </w:rPr>
        <w:t xml:space="preserve">Unidad Curricular: </w:t>
      </w:r>
    </w:p>
    <w:p w:rsidR="00000000" w:rsidDel="00000000" w:rsidP="00000000" w:rsidRDefault="00000000" w:rsidRPr="00000000" w14:paraId="0000000D">
      <w:pPr>
        <w:spacing w:after="0" w:line="240" w:lineRule="auto"/>
        <w:jc w:val="both"/>
        <w:rPr>
          <w:rFonts w:ascii="Arial" w:cs="Arial" w:eastAsia="Arial" w:hAnsi="Arial"/>
        </w:rPr>
      </w:pPr>
      <w:r w:rsidDel="00000000" w:rsidR="00000000" w:rsidRPr="00000000">
        <w:rPr>
          <w:rtl w:val="0"/>
        </w:rPr>
      </w:r>
    </w:p>
    <w:tbl>
      <w:tblPr>
        <w:tblStyle w:val="Table3"/>
        <w:tblW w:w="9499.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499"/>
        <w:tblGridChange w:id="0">
          <w:tblGrid>
            <w:gridCol w:w="9499"/>
          </w:tblGrid>
        </w:tblGridChange>
      </w:tblGrid>
      <w:tr>
        <w:trPr>
          <w:cantSplit w:val="0"/>
          <w:tblHeader w:val="0"/>
        </w:trPr>
        <w:tc>
          <w:tcPr/>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color w:val="000000"/>
              </w:rPr>
            </w:pPr>
            <w:r w:rsidDel="00000000" w:rsidR="00000000" w:rsidRPr="00000000">
              <w:rPr>
                <w:rFonts w:ascii="Arial" w:cs="Arial" w:eastAsia="Arial" w:hAnsi="Arial"/>
                <w:b w:val="1"/>
                <w:rtl w:val="0"/>
              </w:rPr>
              <w:t xml:space="preserve">PRÁCTICAS DEL LENGUAJE Y</w:t>
            </w:r>
            <w:r w:rsidDel="00000000" w:rsidR="00000000" w:rsidRPr="00000000">
              <w:rPr>
                <w:rFonts w:ascii="Arial" w:cs="Arial" w:eastAsia="Arial" w:hAnsi="Arial"/>
                <w:b w:val="1"/>
                <w:color w:val="000000"/>
                <w:rtl w:val="0"/>
              </w:rPr>
              <w:t xml:space="preserve"> SU DIDÁCTICA</w:t>
            </w:r>
          </w:p>
        </w:tc>
      </w:tr>
    </w:tbl>
    <w:p w:rsidR="00000000" w:rsidDel="00000000" w:rsidP="00000000" w:rsidRDefault="00000000" w:rsidRPr="00000000" w14:paraId="0000000F">
      <w:pPr>
        <w:tabs>
          <w:tab w:val="left" w:leader="none" w:pos="3105"/>
        </w:tabs>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0">
      <w:pPr>
        <w:tabs>
          <w:tab w:val="left" w:leader="none" w:pos="3105"/>
        </w:tabs>
        <w:spacing w:after="0" w:line="240" w:lineRule="auto"/>
        <w:jc w:val="both"/>
        <w:rPr>
          <w:rFonts w:ascii="Arial" w:cs="Arial" w:eastAsia="Arial" w:hAnsi="Arial"/>
        </w:rPr>
      </w:pPr>
      <w:r w:rsidDel="00000000" w:rsidR="00000000" w:rsidRPr="00000000">
        <w:rPr>
          <w:rFonts w:ascii="Arial" w:cs="Arial" w:eastAsia="Arial" w:hAnsi="Arial"/>
          <w:rtl w:val="0"/>
        </w:rPr>
        <w:t xml:space="preserve">Equipo Docente: </w:t>
      </w:r>
    </w:p>
    <w:p w:rsidR="00000000" w:rsidDel="00000000" w:rsidP="00000000" w:rsidRDefault="00000000" w:rsidRPr="00000000" w14:paraId="00000011">
      <w:pPr>
        <w:tabs>
          <w:tab w:val="left" w:leader="none" w:pos="3105"/>
        </w:tabs>
        <w:spacing w:after="0" w:line="240" w:lineRule="auto"/>
        <w:jc w:val="both"/>
        <w:rPr>
          <w:rFonts w:ascii="Arial" w:cs="Arial" w:eastAsia="Arial" w:hAnsi="Arial"/>
        </w:rPr>
      </w:pPr>
      <w:r w:rsidDel="00000000" w:rsidR="00000000" w:rsidRPr="00000000">
        <w:rPr>
          <w:rFonts w:ascii="Arial" w:cs="Arial" w:eastAsia="Arial" w:hAnsi="Arial"/>
          <w:rtl w:val="0"/>
        </w:rPr>
        <w:tab/>
      </w:r>
    </w:p>
    <w:tbl>
      <w:tblPr>
        <w:tblStyle w:val="Table4"/>
        <w:tblW w:w="9499.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499"/>
        <w:tblGridChange w:id="0">
          <w:tblGrid>
            <w:gridCol w:w="9499"/>
          </w:tblGrid>
        </w:tblGridChange>
      </w:tblGrid>
      <w:tr>
        <w:trPr>
          <w:cantSplit w:val="0"/>
          <w:trHeight w:val="122" w:hRule="atLeast"/>
          <w:tblHeader w:val="0"/>
        </w:trPr>
        <w:tc>
          <w:tcPr/>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Lic. Fernanda Maciorowski -                                                                     Prof. Marlene García</w:t>
            </w:r>
          </w:p>
        </w:tc>
      </w:tr>
    </w:tbl>
    <w:p w:rsidR="00000000" w:rsidDel="00000000" w:rsidP="00000000" w:rsidRDefault="00000000" w:rsidRPr="00000000" w14:paraId="00000013">
      <w:pPr>
        <w:spacing w:after="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14">
      <w:pPr>
        <w:spacing w:after="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15">
      <w:pPr>
        <w:numPr>
          <w:ilvl w:val="0"/>
          <w:numId w:val="1"/>
        </w:numPr>
        <w:shd w:fill="000000" w:val="clear"/>
        <w:spacing w:after="0" w:line="240" w:lineRule="auto"/>
        <w:ind w:left="0" w:firstLine="0"/>
        <w:jc w:val="both"/>
        <w:rPr>
          <w:rFonts w:ascii="Arial" w:cs="Arial" w:eastAsia="Arial" w:hAnsi="Arial"/>
          <w:b w:val="1"/>
          <w:color w:val="ffffff"/>
        </w:rPr>
      </w:pPr>
      <w:r w:rsidDel="00000000" w:rsidR="00000000" w:rsidRPr="00000000">
        <w:rPr>
          <w:rFonts w:ascii="Arial" w:cs="Arial" w:eastAsia="Arial" w:hAnsi="Arial"/>
          <w:b w:val="1"/>
          <w:color w:val="ffffff"/>
          <w:rtl w:val="0"/>
        </w:rPr>
        <w:t xml:space="preserve">CONTENIDOS.</w:t>
      </w:r>
    </w:p>
    <w:p w:rsidR="00000000" w:rsidDel="00000000" w:rsidP="00000000" w:rsidRDefault="00000000" w:rsidRPr="00000000" w14:paraId="00000016">
      <w:pPr>
        <w:spacing w:after="0" w:line="240" w:lineRule="auto"/>
        <w:jc w:val="both"/>
        <w:rPr>
          <w:rFonts w:ascii="Arial" w:cs="Arial" w:eastAsia="Arial" w:hAnsi="Arial"/>
          <w:b w:val="1"/>
          <w:i w:val="1"/>
        </w:rPr>
      </w:pPr>
      <w:r w:rsidDel="00000000" w:rsidR="00000000" w:rsidRPr="00000000">
        <w:rPr>
          <w:rtl w:val="0"/>
        </w:rPr>
      </w:r>
    </w:p>
    <w:p w:rsidR="00000000" w:rsidDel="00000000" w:rsidP="00000000" w:rsidRDefault="00000000" w:rsidRPr="00000000" w14:paraId="00000017">
      <w:pPr>
        <w:spacing w:after="0" w:line="276" w:lineRule="auto"/>
        <w:jc w:val="both"/>
        <w:rPr>
          <w:rFonts w:ascii="Arial" w:cs="Arial" w:eastAsia="Arial" w:hAnsi="Arial"/>
          <w:b w:val="1"/>
          <w:i w:val="1"/>
        </w:rPr>
      </w:pPr>
      <w:r w:rsidDel="00000000" w:rsidR="00000000" w:rsidRPr="00000000">
        <w:rPr>
          <w:rFonts w:ascii="Arial" w:cs="Arial" w:eastAsia="Arial" w:hAnsi="Arial"/>
          <w:b w:val="1"/>
          <w:i w:val="1"/>
          <w:rtl w:val="0"/>
        </w:rPr>
        <w:t xml:space="preserve">Eje I: Introducción al campo de la didáctica de las Prácticas del lenguaje.</w:t>
      </w:r>
    </w:p>
    <w:p w:rsidR="00000000" w:rsidDel="00000000" w:rsidP="00000000" w:rsidRDefault="00000000" w:rsidRPr="00000000" w14:paraId="00000018">
      <w:pPr>
        <w:numPr>
          <w:ilvl w:val="0"/>
          <w:numId w:val="2"/>
        </w:numPr>
        <w:spacing w:after="0" w:line="276" w:lineRule="auto"/>
        <w:ind w:left="720" w:hanging="360"/>
        <w:jc w:val="both"/>
        <w:rPr>
          <w:rFonts w:ascii="Arial" w:cs="Arial" w:eastAsia="Arial" w:hAnsi="Arial"/>
          <w:u w:val="none"/>
        </w:rPr>
      </w:pPr>
      <w:r w:rsidDel="00000000" w:rsidR="00000000" w:rsidRPr="00000000">
        <w:rPr>
          <w:rFonts w:ascii="Arial" w:cs="Arial" w:eastAsia="Arial" w:hAnsi="Arial"/>
          <w:b w:val="1"/>
          <w:rtl w:val="0"/>
        </w:rPr>
        <w:t xml:space="preserve">El enfoque comunicativo en la enseñanza de las Prácticas del  lenguaje y de la literatura: conceptualización, características.</w:t>
      </w:r>
      <w:r w:rsidDel="00000000" w:rsidR="00000000" w:rsidRPr="00000000">
        <w:rPr>
          <w:rFonts w:ascii="Arial" w:cs="Arial" w:eastAsia="Arial" w:hAnsi="Arial"/>
          <w:rtl w:val="0"/>
        </w:rPr>
        <w:t xml:space="preserve"> </w:t>
      </w:r>
    </w:p>
    <w:p w:rsidR="00000000" w:rsidDel="00000000" w:rsidP="00000000" w:rsidRDefault="00000000" w:rsidRPr="00000000" w14:paraId="00000019">
      <w:pPr>
        <w:numPr>
          <w:ilvl w:val="0"/>
          <w:numId w:val="2"/>
        </w:numPr>
        <w:spacing w:after="0" w:line="276" w:lineRule="auto"/>
        <w:ind w:left="720" w:hanging="360"/>
        <w:jc w:val="both"/>
        <w:rPr>
          <w:rFonts w:ascii="Arial" w:cs="Arial" w:eastAsia="Arial" w:hAnsi="Arial"/>
          <w:b w:val="1"/>
        </w:rPr>
      </w:pPr>
      <w:r w:rsidDel="00000000" w:rsidR="00000000" w:rsidRPr="00000000">
        <w:rPr>
          <w:rFonts w:ascii="Arial" w:cs="Arial" w:eastAsia="Arial" w:hAnsi="Arial"/>
          <w:b w:val="1"/>
          <w:rtl w:val="0"/>
        </w:rPr>
        <w:t xml:space="preserve">Constitución del campo, aportes disciplinares:</w:t>
      </w:r>
    </w:p>
    <w:p w:rsidR="00000000" w:rsidDel="00000000" w:rsidP="00000000" w:rsidRDefault="00000000" w:rsidRPr="00000000" w14:paraId="0000001A">
      <w:pPr>
        <w:numPr>
          <w:ilvl w:val="1"/>
          <w:numId w:val="2"/>
        </w:numPr>
        <w:spacing w:after="0" w:line="276" w:lineRule="auto"/>
        <w:ind w:left="1440" w:hanging="360"/>
        <w:jc w:val="both"/>
        <w:rPr>
          <w:rFonts w:ascii="Arial" w:cs="Arial" w:eastAsia="Arial" w:hAnsi="Arial"/>
          <w:u w:val="none"/>
        </w:rPr>
      </w:pPr>
      <w:r w:rsidDel="00000000" w:rsidR="00000000" w:rsidRPr="00000000">
        <w:rPr>
          <w:rFonts w:ascii="Arial" w:cs="Arial" w:eastAsia="Arial" w:hAnsi="Arial"/>
          <w:rtl w:val="0"/>
        </w:rPr>
        <w:t xml:space="preserve">Psicolingüística: Teoría de adquisición del Lenguaje: competencia lingüística y competencia comunicativa. </w:t>
      </w:r>
    </w:p>
    <w:p w:rsidR="00000000" w:rsidDel="00000000" w:rsidP="00000000" w:rsidRDefault="00000000" w:rsidRPr="00000000" w14:paraId="0000001B">
      <w:pPr>
        <w:numPr>
          <w:ilvl w:val="1"/>
          <w:numId w:val="2"/>
        </w:numPr>
        <w:spacing w:after="0" w:line="276" w:lineRule="auto"/>
        <w:ind w:left="1440" w:hanging="360"/>
        <w:jc w:val="both"/>
        <w:rPr>
          <w:rFonts w:ascii="Arial" w:cs="Arial" w:eastAsia="Arial" w:hAnsi="Arial"/>
          <w:u w:val="none"/>
        </w:rPr>
      </w:pPr>
      <w:r w:rsidDel="00000000" w:rsidR="00000000" w:rsidRPr="00000000">
        <w:rPr>
          <w:rFonts w:ascii="Arial" w:cs="Arial" w:eastAsia="Arial" w:hAnsi="Arial"/>
          <w:rtl w:val="0"/>
        </w:rPr>
        <w:t xml:space="preserve">Sociolingüística: Desarrollo de la lengua materna: oralidad, familia e identidad. Diversidad cultural y diversidad lingüística: lengua, dialecto y sociolecto. </w:t>
      </w:r>
    </w:p>
    <w:p w:rsidR="00000000" w:rsidDel="00000000" w:rsidP="00000000" w:rsidRDefault="00000000" w:rsidRPr="00000000" w14:paraId="0000001C">
      <w:pPr>
        <w:numPr>
          <w:ilvl w:val="1"/>
          <w:numId w:val="2"/>
        </w:numPr>
        <w:spacing w:after="0" w:line="276" w:lineRule="auto"/>
        <w:ind w:left="1440" w:hanging="360"/>
        <w:jc w:val="both"/>
        <w:rPr>
          <w:rFonts w:ascii="Arial" w:cs="Arial" w:eastAsia="Arial" w:hAnsi="Arial"/>
          <w:u w:val="none"/>
        </w:rPr>
      </w:pPr>
      <w:r w:rsidDel="00000000" w:rsidR="00000000" w:rsidRPr="00000000">
        <w:rPr>
          <w:rFonts w:ascii="Arial" w:cs="Arial" w:eastAsia="Arial" w:hAnsi="Arial"/>
          <w:rtl w:val="0"/>
        </w:rPr>
        <w:t xml:space="preserve">Pragmática: Hablar y escuchar en el nivel inicial: actos de habla </w:t>
      </w:r>
    </w:p>
    <w:p w:rsidR="00000000" w:rsidDel="00000000" w:rsidP="00000000" w:rsidRDefault="00000000" w:rsidRPr="00000000" w14:paraId="0000001D">
      <w:pPr>
        <w:numPr>
          <w:ilvl w:val="1"/>
          <w:numId w:val="2"/>
        </w:numPr>
        <w:spacing w:after="0" w:line="276" w:lineRule="auto"/>
        <w:ind w:left="1440" w:hanging="360"/>
        <w:jc w:val="both"/>
        <w:rPr>
          <w:rFonts w:ascii="Arial" w:cs="Arial" w:eastAsia="Arial" w:hAnsi="Arial"/>
          <w:u w:val="none"/>
        </w:rPr>
      </w:pPr>
      <w:r w:rsidDel="00000000" w:rsidR="00000000" w:rsidRPr="00000000">
        <w:rPr>
          <w:rFonts w:ascii="Arial" w:cs="Arial" w:eastAsia="Arial" w:hAnsi="Arial"/>
          <w:rtl w:val="0"/>
        </w:rPr>
        <w:t xml:space="preserve">Teoría literaria: desarrollo del placer y goce del arte  literario. </w:t>
      </w:r>
    </w:p>
    <w:p w:rsidR="00000000" w:rsidDel="00000000" w:rsidP="00000000" w:rsidRDefault="00000000" w:rsidRPr="00000000" w14:paraId="0000001E">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F">
      <w:pPr>
        <w:spacing w:after="0" w:line="276" w:lineRule="auto"/>
        <w:jc w:val="both"/>
        <w:rPr>
          <w:rFonts w:ascii="Arial" w:cs="Arial" w:eastAsia="Arial" w:hAnsi="Arial"/>
        </w:rPr>
      </w:pPr>
      <w:r w:rsidDel="00000000" w:rsidR="00000000" w:rsidRPr="00000000">
        <w:rPr>
          <w:rFonts w:ascii="Arial" w:cs="Arial" w:eastAsia="Arial" w:hAnsi="Arial"/>
          <w:b w:val="1"/>
          <w:i w:val="1"/>
          <w:rtl w:val="0"/>
        </w:rPr>
        <w:t xml:space="preserve">Eje II: Didáctica de las Prácticas del lenguaje en la Educación Inicial.</w:t>
      </w:r>
      <w:r w:rsidDel="00000000" w:rsidR="00000000" w:rsidRPr="00000000">
        <w:rPr>
          <w:rFonts w:ascii="Arial" w:cs="Arial" w:eastAsia="Arial" w:hAnsi="Arial"/>
          <w:rtl w:val="0"/>
        </w:rPr>
        <w:t xml:space="preserve"> </w:t>
      </w:r>
    </w:p>
    <w:p w:rsidR="00000000" w:rsidDel="00000000" w:rsidP="00000000" w:rsidRDefault="00000000" w:rsidRPr="00000000" w14:paraId="00000020">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1">
      <w:pPr>
        <w:numPr>
          <w:ilvl w:val="0"/>
          <w:numId w:val="4"/>
        </w:numPr>
        <w:spacing w:after="0" w:line="276" w:lineRule="auto"/>
        <w:ind w:left="720" w:hanging="360"/>
        <w:jc w:val="both"/>
        <w:rPr>
          <w:rFonts w:ascii="Arial" w:cs="Arial" w:eastAsia="Arial" w:hAnsi="Arial"/>
          <w:u w:val="none"/>
        </w:rPr>
      </w:pPr>
      <w:r w:rsidDel="00000000" w:rsidR="00000000" w:rsidRPr="00000000">
        <w:rPr>
          <w:rFonts w:ascii="Arial" w:cs="Arial" w:eastAsia="Arial" w:hAnsi="Arial"/>
          <w:b w:val="1"/>
          <w:rtl w:val="0"/>
        </w:rPr>
        <w:t xml:space="preserve">El enfoque comunicativo de la enseñanza de la lengua según el Diseño Curricular</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Jurisdiccional de Educación Inicial</w:t>
      </w:r>
      <w:r w:rsidDel="00000000" w:rsidR="00000000" w:rsidRPr="00000000">
        <w:rPr>
          <w:rFonts w:ascii="Arial" w:cs="Arial" w:eastAsia="Arial" w:hAnsi="Arial"/>
          <w:rtl w:val="0"/>
        </w:rPr>
        <w:t xml:space="preserve">. Alfabetización temprana, alfabetización inicial y alfabetización cultural.   </w:t>
      </w:r>
    </w:p>
    <w:p w:rsidR="00000000" w:rsidDel="00000000" w:rsidP="00000000" w:rsidRDefault="00000000" w:rsidRPr="00000000" w14:paraId="00000022">
      <w:pPr>
        <w:numPr>
          <w:ilvl w:val="0"/>
          <w:numId w:val="4"/>
        </w:numPr>
        <w:spacing w:after="0" w:line="276" w:lineRule="auto"/>
        <w:ind w:left="720" w:hanging="360"/>
        <w:jc w:val="both"/>
        <w:rPr>
          <w:rFonts w:ascii="Arial" w:cs="Arial" w:eastAsia="Arial" w:hAnsi="Arial"/>
          <w:u w:val="none"/>
        </w:rPr>
      </w:pPr>
      <w:r w:rsidDel="00000000" w:rsidR="00000000" w:rsidRPr="00000000">
        <w:rPr>
          <w:rFonts w:ascii="Arial" w:cs="Arial" w:eastAsia="Arial" w:hAnsi="Arial"/>
          <w:b w:val="1"/>
          <w:rtl w:val="0"/>
        </w:rPr>
        <w:t xml:space="preserve">Oralidad,  lectura y escritura como prácticas sociales y como prácticas escolares.</w:t>
      </w:r>
      <w:r w:rsidDel="00000000" w:rsidR="00000000" w:rsidRPr="00000000">
        <w:rPr>
          <w:rFonts w:ascii="Arial" w:cs="Arial" w:eastAsia="Arial" w:hAnsi="Arial"/>
          <w:rtl w:val="0"/>
        </w:rPr>
        <w:t xml:space="preserve"> Perfil comunicativo del Niño del Nivel Inicial. El aula como una comunidad de hablantes, lectores y escritores.</w:t>
      </w:r>
    </w:p>
    <w:p w:rsidR="00000000" w:rsidDel="00000000" w:rsidP="00000000" w:rsidRDefault="00000000" w:rsidRPr="00000000" w14:paraId="00000023">
      <w:pPr>
        <w:numPr>
          <w:ilvl w:val="0"/>
          <w:numId w:val="4"/>
        </w:numPr>
        <w:spacing w:after="0" w:line="276" w:lineRule="auto"/>
        <w:ind w:left="720" w:hanging="360"/>
        <w:jc w:val="both"/>
        <w:rPr>
          <w:rFonts w:ascii="Arial" w:cs="Arial" w:eastAsia="Arial" w:hAnsi="Arial"/>
          <w:u w:val="none"/>
        </w:rPr>
      </w:pPr>
      <w:r w:rsidDel="00000000" w:rsidR="00000000" w:rsidRPr="00000000">
        <w:rPr>
          <w:rFonts w:ascii="Arial" w:cs="Arial" w:eastAsia="Arial" w:hAnsi="Arial"/>
          <w:b w:val="1"/>
          <w:rtl w:val="0"/>
        </w:rPr>
        <w:t xml:space="preserve">La literatura infantil en el Nivel Inicial. </w:t>
      </w:r>
      <w:r w:rsidDel="00000000" w:rsidR="00000000" w:rsidRPr="00000000">
        <w:rPr>
          <w:rFonts w:ascii="Arial" w:cs="Arial" w:eastAsia="Arial" w:hAnsi="Arial"/>
          <w:rtl w:val="0"/>
        </w:rPr>
        <w:t xml:space="preserve">Criterios para la selección de textos y diseño de itinerarios de lectura. Estrategias de narración y lectura expresiva. La ESI y la Literatura infantil.</w:t>
      </w:r>
    </w:p>
    <w:p w:rsidR="00000000" w:rsidDel="00000000" w:rsidP="00000000" w:rsidRDefault="00000000" w:rsidRPr="00000000" w14:paraId="00000024">
      <w:pPr>
        <w:numPr>
          <w:ilvl w:val="0"/>
          <w:numId w:val="4"/>
        </w:numPr>
        <w:spacing w:after="0" w:line="276" w:lineRule="auto"/>
        <w:ind w:left="720" w:hanging="360"/>
        <w:jc w:val="both"/>
        <w:rPr>
          <w:rFonts w:ascii="Arial" w:cs="Arial" w:eastAsia="Arial" w:hAnsi="Arial"/>
          <w:u w:val="none"/>
        </w:rPr>
      </w:pPr>
      <w:r w:rsidDel="00000000" w:rsidR="00000000" w:rsidRPr="00000000">
        <w:rPr>
          <w:rFonts w:ascii="Arial" w:cs="Arial" w:eastAsia="Arial" w:hAnsi="Arial"/>
          <w:b w:val="1"/>
          <w:rtl w:val="0"/>
        </w:rPr>
        <w:t xml:space="preserve">Práctica de la lectura y práctica de la escritura en el aula.</w:t>
      </w:r>
      <w:r w:rsidDel="00000000" w:rsidR="00000000" w:rsidRPr="00000000">
        <w:rPr>
          <w:rFonts w:ascii="Arial" w:cs="Arial" w:eastAsia="Arial" w:hAnsi="Arial"/>
          <w:rtl w:val="0"/>
        </w:rPr>
        <w:t xml:space="preserve">  Las interacciones entre lectores acerca de los textos. La importancia de la circulación de la cultura escrita.  El proceso de escritura en la educación inicial, implicancias del rol docente. </w:t>
      </w:r>
    </w:p>
    <w:p w:rsidR="00000000" w:rsidDel="00000000" w:rsidP="00000000" w:rsidRDefault="00000000" w:rsidRPr="00000000" w14:paraId="00000025">
      <w:pPr>
        <w:numPr>
          <w:ilvl w:val="0"/>
          <w:numId w:val="4"/>
        </w:numPr>
        <w:spacing w:after="0" w:line="276" w:lineRule="auto"/>
        <w:ind w:left="720" w:hanging="360"/>
        <w:jc w:val="both"/>
        <w:rPr>
          <w:rFonts w:ascii="Arial" w:cs="Arial" w:eastAsia="Arial" w:hAnsi="Arial"/>
          <w:u w:val="none"/>
        </w:rPr>
      </w:pPr>
      <w:r w:rsidDel="00000000" w:rsidR="00000000" w:rsidRPr="00000000">
        <w:rPr>
          <w:rFonts w:ascii="Arial" w:cs="Arial" w:eastAsia="Arial" w:hAnsi="Arial"/>
          <w:b w:val="1"/>
          <w:rtl w:val="0"/>
        </w:rPr>
        <w:t xml:space="preserve">La planificación didáctica.</w:t>
      </w:r>
      <w:r w:rsidDel="00000000" w:rsidR="00000000" w:rsidRPr="00000000">
        <w:rPr>
          <w:rFonts w:ascii="Arial" w:cs="Arial" w:eastAsia="Arial" w:hAnsi="Arial"/>
          <w:rtl w:val="0"/>
        </w:rPr>
        <w:t xml:space="preserve"> Estructuras y componentes. El maestro como mediador en situaciones de oralidad, lectura y escritura. El juego como recurso didáctico para la enseñanza de la lengua. Ambientes, contextos y situaciones alfabetizadoras. La EIB: materiales para la atención de la diversidad lingüística. </w:t>
      </w:r>
    </w:p>
    <w:p w:rsidR="00000000" w:rsidDel="00000000" w:rsidP="00000000" w:rsidRDefault="00000000" w:rsidRPr="00000000" w14:paraId="00000026">
      <w:pPr>
        <w:numPr>
          <w:ilvl w:val="0"/>
          <w:numId w:val="4"/>
        </w:numPr>
        <w:spacing w:after="0" w:line="276" w:lineRule="auto"/>
        <w:ind w:left="720" w:hanging="360"/>
        <w:jc w:val="both"/>
        <w:rPr>
          <w:rFonts w:ascii="Arial" w:cs="Arial" w:eastAsia="Arial" w:hAnsi="Arial"/>
          <w:u w:val="none"/>
        </w:rPr>
      </w:pPr>
      <w:r w:rsidDel="00000000" w:rsidR="00000000" w:rsidRPr="00000000">
        <w:rPr>
          <w:rFonts w:ascii="Arial" w:cs="Arial" w:eastAsia="Arial" w:hAnsi="Arial"/>
          <w:b w:val="1"/>
          <w:rtl w:val="0"/>
        </w:rPr>
        <w:t xml:space="preserve">Diseño de propuestas didácticas</w:t>
      </w:r>
      <w:r w:rsidDel="00000000" w:rsidR="00000000" w:rsidRPr="00000000">
        <w:rPr>
          <w:rFonts w:ascii="Arial" w:cs="Arial" w:eastAsia="Arial" w:hAnsi="Arial"/>
          <w:rtl w:val="0"/>
        </w:rPr>
        <w:t xml:space="preserve"> en función de las prácticas de oralidad, lectura y escritura en el Nivel Inicial.</w:t>
      </w:r>
    </w:p>
    <w:p w:rsidR="00000000" w:rsidDel="00000000" w:rsidP="00000000" w:rsidRDefault="00000000" w:rsidRPr="00000000" w14:paraId="00000027">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8">
      <w:pPr>
        <w:numPr>
          <w:ilvl w:val="0"/>
          <w:numId w:val="1"/>
        </w:numPr>
        <w:shd w:fill="000000" w:val="clear"/>
        <w:spacing w:after="0" w:line="276" w:lineRule="auto"/>
        <w:ind w:left="0" w:firstLine="0"/>
        <w:jc w:val="both"/>
        <w:rPr>
          <w:rFonts w:ascii="Arial" w:cs="Arial" w:eastAsia="Arial" w:hAnsi="Arial"/>
          <w:b w:val="1"/>
          <w:color w:val="ffffff"/>
        </w:rPr>
      </w:pPr>
      <w:r w:rsidDel="00000000" w:rsidR="00000000" w:rsidRPr="00000000">
        <w:rPr>
          <w:rFonts w:ascii="Arial" w:cs="Arial" w:eastAsia="Arial" w:hAnsi="Arial"/>
          <w:b w:val="1"/>
          <w:color w:val="ffffff"/>
          <w:rtl w:val="0"/>
        </w:rPr>
        <w:t xml:space="preserve">METODOLOGÍA DE TRABAJO.</w:t>
      </w:r>
    </w:p>
    <w:p w:rsidR="00000000" w:rsidDel="00000000" w:rsidP="00000000" w:rsidRDefault="00000000" w:rsidRPr="00000000" w14:paraId="00000029">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A">
      <w:pPr>
        <w:spacing w:after="0" w:line="276" w:lineRule="auto"/>
        <w:jc w:val="both"/>
        <w:rPr>
          <w:rFonts w:ascii="Arial" w:cs="Arial" w:eastAsia="Arial" w:hAnsi="Arial"/>
          <w:i w:val="1"/>
        </w:rPr>
      </w:pPr>
      <w:r w:rsidDel="00000000" w:rsidR="00000000" w:rsidRPr="00000000">
        <w:rPr>
          <w:rFonts w:ascii="Arial" w:cs="Arial" w:eastAsia="Arial" w:hAnsi="Arial"/>
          <w:rtl w:val="0"/>
        </w:rPr>
        <w:t xml:space="preserve">Este espacio curricular tiene el formato pedagógico de asignatura. El Diseño Curricular define la asignatura del siguiente modo: “Privilegian los marcos disciplinares. Se caracterizan por brindar conocimientos y por, sobre todo, modos de pensamiento y modelos explicativos de carácter provisional, evitando todo dogmatismo, como se corresponde con el carácter del conocimiento científico y su evolución a través del tiempo”. Estas unidades curriculares están destinadas a la profundización de problemas relevantes, orientadas al estudio autónomo y al desarrollo de habilidades vinculadas al pensamiento crítico para favorecer el desarrollo de capacidades de indagación, análisis, hipotetización, elaboración, y exposición. En este marco se realizarán:</w:t>
      </w:r>
      <w:r w:rsidDel="00000000" w:rsidR="00000000" w:rsidRPr="00000000">
        <w:rPr>
          <w:rtl w:val="0"/>
        </w:rPr>
      </w:r>
    </w:p>
    <w:p w:rsidR="00000000" w:rsidDel="00000000" w:rsidP="00000000" w:rsidRDefault="00000000" w:rsidRPr="00000000" w14:paraId="0000002B">
      <w:pPr>
        <w:numPr>
          <w:ilvl w:val="0"/>
          <w:numId w:val="7"/>
        </w:numPr>
        <w:pBdr>
          <w:top w:space="0" w:sz="0" w:val="nil"/>
          <w:left w:space="0" w:sz="0" w:val="nil"/>
          <w:bottom w:space="0" w:sz="0" w:val="nil"/>
          <w:right w:space="0" w:sz="0" w:val="nil"/>
          <w:between w:space="0" w:sz="0" w:val="nil"/>
        </w:pBdr>
        <w:tabs>
          <w:tab w:val="left" w:leader="none" w:pos="0"/>
        </w:tabs>
        <w:spacing w:after="0" w:line="276" w:lineRule="auto"/>
        <w:ind w:left="104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Reflexiones didácticas sobre los enfoques de enseñanza- aprendizaje de las prácticas del lenguaje en la educación inicial.</w:t>
      </w:r>
    </w:p>
    <w:p w:rsidR="00000000" w:rsidDel="00000000" w:rsidP="00000000" w:rsidRDefault="00000000" w:rsidRPr="00000000" w14:paraId="0000002C">
      <w:pPr>
        <w:numPr>
          <w:ilvl w:val="0"/>
          <w:numId w:val="7"/>
        </w:numPr>
        <w:pBdr>
          <w:top w:space="0" w:sz="0" w:val="nil"/>
          <w:left w:space="0" w:sz="0" w:val="nil"/>
          <w:bottom w:space="0" w:sz="0" w:val="nil"/>
          <w:right w:space="0" w:sz="0" w:val="nil"/>
          <w:between w:space="0" w:sz="0" w:val="nil"/>
        </w:pBdr>
        <w:tabs>
          <w:tab w:val="left" w:leader="none" w:pos="0"/>
        </w:tabs>
        <w:spacing w:after="0" w:line="276" w:lineRule="auto"/>
        <w:ind w:left="104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Análisis crítico del diseño curricular jurisdiccional.</w:t>
      </w:r>
    </w:p>
    <w:p w:rsidR="00000000" w:rsidDel="00000000" w:rsidP="00000000" w:rsidRDefault="00000000" w:rsidRPr="00000000" w14:paraId="0000002D">
      <w:pPr>
        <w:numPr>
          <w:ilvl w:val="0"/>
          <w:numId w:val="7"/>
        </w:numPr>
        <w:pBdr>
          <w:top w:space="0" w:sz="0" w:val="nil"/>
          <w:left w:space="0" w:sz="0" w:val="nil"/>
          <w:bottom w:space="0" w:sz="0" w:val="nil"/>
          <w:right w:space="0" w:sz="0" w:val="nil"/>
          <w:between w:space="0" w:sz="0" w:val="nil"/>
        </w:pBdr>
        <w:tabs>
          <w:tab w:val="left" w:leader="none" w:pos="0"/>
        </w:tabs>
        <w:spacing w:after="0" w:line="276" w:lineRule="auto"/>
        <w:ind w:left="104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Desarrollo y análisis de experiencias de lectura y escritura.</w:t>
      </w:r>
    </w:p>
    <w:p w:rsidR="00000000" w:rsidDel="00000000" w:rsidP="00000000" w:rsidRDefault="00000000" w:rsidRPr="00000000" w14:paraId="0000002E">
      <w:pPr>
        <w:numPr>
          <w:ilvl w:val="0"/>
          <w:numId w:val="7"/>
        </w:numPr>
        <w:pBdr>
          <w:top w:space="0" w:sz="0" w:val="nil"/>
          <w:left w:space="0" w:sz="0" w:val="nil"/>
          <w:bottom w:space="0" w:sz="0" w:val="nil"/>
          <w:right w:space="0" w:sz="0" w:val="nil"/>
          <w:between w:space="0" w:sz="0" w:val="nil"/>
        </w:pBdr>
        <w:tabs>
          <w:tab w:val="left" w:leader="none" w:pos="0"/>
        </w:tabs>
        <w:spacing w:after="0" w:line="276" w:lineRule="auto"/>
        <w:ind w:left="104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Construcción de recorridos de lectura literaria a partir de diferentes organizadores: temas, personajes, géneros, autores, ambientes, etc. </w:t>
      </w:r>
    </w:p>
    <w:p w:rsidR="00000000" w:rsidDel="00000000" w:rsidP="00000000" w:rsidRDefault="00000000" w:rsidRPr="00000000" w14:paraId="0000002F">
      <w:pPr>
        <w:numPr>
          <w:ilvl w:val="0"/>
          <w:numId w:val="7"/>
        </w:numPr>
        <w:pBdr>
          <w:top w:space="0" w:sz="0" w:val="nil"/>
          <w:left w:space="0" w:sz="0" w:val="nil"/>
          <w:bottom w:space="0" w:sz="0" w:val="nil"/>
          <w:right w:space="0" w:sz="0" w:val="nil"/>
          <w:between w:space="0" w:sz="0" w:val="nil"/>
        </w:pBdr>
        <w:tabs>
          <w:tab w:val="left" w:leader="none" w:pos="0"/>
        </w:tabs>
        <w:spacing w:after="0" w:line="276" w:lineRule="auto"/>
        <w:ind w:left="104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Presentación y desarrollo de animaciones de lectura literaria.</w:t>
      </w:r>
    </w:p>
    <w:p w:rsidR="00000000" w:rsidDel="00000000" w:rsidP="00000000" w:rsidRDefault="00000000" w:rsidRPr="00000000" w14:paraId="00000030">
      <w:pPr>
        <w:numPr>
          <w:ilvl w:val="0"/>
          <w:numId w:val="7"/>
        </w:numPr>
        <w:pBdr>
          <w:top w:space="0" w:sz="0" w:val="nil"/>
          <w:left w:space="0" w:sz="0" w:val="nil"/>
          <w:bottom w:space="0" w:sz="0" w:val="nil"/>
          <w:right w:space="0" w:sz="0" w:val="nil"/>
          <w:between w:space="0" w:sz="0" w:val="nil"/>
        </w:pBdr>
        <w:tabs>
          <w:tab w:val="left" w:leader="none" w:pos="0"/>
        </w:tabs>
        <w:spacing w:after="0" w:line="276" w:lineRule="auto"/>
        <w:ind w:left="104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Explicaciones teóricas que se orienten a problematizar la práctica docente.</w:t>
      </w:r>
    </w:p>
    <w:p w:rsidR="00000000" w:rsidDel="00000000" w:rsidP="00000000" w:rsidRDefault="00000000" w:rsidRPr="00000000" w14:paraId="00000031">
      <w:pPr>
        <w:numPr>
          <w:ilvl w:val="0"/>
          <w:numId w:val="7"/>
        </w:numPr>
        <w:pBdr>
          <w:top w:space="0" w:sz="0" w:val="nil"/>
          <w:left w:space="0" w:sz="0" w:val="nil"/>
          <w:bottom w:space="0" w:sz="0" w:val="nil"/>
          <w:right w:space="0" w:sz="0" w:val="nil"/>
          <w:between w:space="0" w:sz="0" w:val="nil"/>
        </w:pBdr>
        <w:tabs>
          <w:tab w:val="left" w:leader="none" w:pos="0"/>
        </w:tabs>
        <w:spacing w:after="0" w:line="276" w:lineRule="auto"/>
        <w:ind w:left="104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Lectura y narración de textos con diferentes propósitos.</w:t>
      </w:r>
    </w:p>
    <w:p w:rsidR="00000000" w:rsidDel="00000000" w:rsidP="00000000" w:rsidRDefault="00000000" w:rsidRPr="00000000" w14:paraId="00000032">
      <w:pPr>
        <w:numPr>
          <w:ilvl w:val="0"/>
          <w:numId w:val="7"/>
        </w:numPr>
        <w:pBdr>
          <w:top w:space="0" w:sz="0" w:val="nil"/>
          <w:left w:space="0" w:sz="0" w:val="nil"/>
          <w:bottom w:space="0" w:sz="0" w:val="nil"/>
          <w:right w:space="0" w:sz="0" w:val="nil"/>
          <w:between w:space="0" w:sz="0" w:val="nil"/>
        </w:pBdr>
        <w:tabs>
          <w:tab w:val="left" w:leader="none" w:pos="0"/>
        </w:tabs>
        <w:spacing w:after="0" w:line="276" w:lineRule="auto"/>
        <w:ind w:left="104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Discusiones sobre la bibliografía leída que permitan el intercambio y la construcción colectiva de saberes disciplinares y didácticos.</w:t>
      </w:r>
    </w:p>
    <w:p w:rsidR="00000000" w:rsidDel="00000000" w:rsidP="00000000" w:rsidRDefault="00000000" w:rsidRPr="00000000" w14:paraId="00000033">
      <w:pPr>
        <w:numPr>
          <w:ilvl w:val="0"/>
          <w:numId w:val="7"/>
        </w:numPr>
        <w:pBdr>
          <w:top w:space="0" w:sz="0" w:val="nil"/>
          <w:left w:space="0" w:sz="0" w:val="nil"/>
          <w:bottom w:space="0" w:sz="0" w:val="nil"/>
          <w:right w:space="0" w:sz="0" w:val="nil"/>
          <w:between w:space="0" w:sz="0" w:val="nil"/>
        </w:pBdr>
        <w:tabs>
          <w:tab w:val="left" w:leader="none" w:pos="0"/>
        </w:tabs>
        <w:spacing w:after="0" w:line="276" w:lineRule="auto"/>
        <w:ind w:left="104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Análisis y elaboración de propuestas didácticas para el nivel inicial</w:t>
      </w:r>
    </w:p>
    <w:p w:rsidR="00000000" w:rsidDel="00000000" w:rsidP="00000000" w:rsidRDefault="00000000" w:rsidRPr="00000000" w14:paraId="00000034">
      <w:pPr>
        <w:numPr>
          <w:ilvl w:val="0"/>
          <w:numId w:val="7"/>
        </w:numPr>
        <w:pBdr>
          <w:top w:space="0" w:sz="0" w:val="nil"/>
          <w:left w:space="0" w:sz="0" w:val="nil"/>
          <w:bottom w:space="0" w:sz="0" w:val="nil"/>
          <w:right w:space="0" w:sz="0" w:val="nil"/>
          <w:between w:space="0" w:sz="0" w:val="nil"/>
        </w:pBdr>
        <w:tabs>
          <w:tab w:val="left" w:leader="none" w:pos="0"/>
        </w:tabs>
        <w:spacing w:after="0" w:line="276" w:lineRule="auto"/>
        <w:ind w:left="104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Reflexiones críticas sobre las producciones didácticas propias y las de los demás.</w:t>
      </w:r>
    </w:p>
    <w:p w:rsidR="00000000" w:rsidDel="00000000" w:rsidP="00000000" w:rsidRDefault="00000000" w:rsidRPr="00000000" w14:paraId="00000035">
      <w:pPr>
        <w:numPr>
          <w:ilvl w:val="0"/>
          <w:numId w:val="7"/>
        </w:numPr>
        <w:pBdr>
          <w:top w:space="0" w:sz="0" w:val="nil"/>
          <w:left w:space="0" w:sz="0" w:val="nil"/>
          <w:bottom w:space="0" w:sz="0" w:val="nil"/>
          <w:right w:space="0" w:sz="0" w:val="nil"/>
          <w:between w:space="0" w:sz="0" w:val="nil"/>
        </w:pBdr>
        <w:tabs>
          <w:tab w:val="left" w:leader="none" w:pos="0"/>
        </w:tabs>
        <w:spacing w:after="0" w:line="276" w:lineRule="auto"/>
        <w:ind w:left="104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Actividades en la Plataforma del ISFD 803.</w:t>
      </w:r>
    </w:p>
    <w:p w:rsidR="00000000" w:rsidDel="00000000" w:rsidP="00000000" w:rsidRDefault="00000000" w:rsidRPr="00000000" w14:paraId="00000036">
      <w:pPr>
        <w:numPr>
          <w:ilvl w:val="0"/>
          <w:numId w:val="7"/>
        </w:numPr>
        <w:pBdr>
          <w:top w:space="0" w:sz="0" w:val="nil"/>
          <w:left w:space="0" w:sz="0" w:val="nil"/>
          <w:bottom w:space="0" w:sz="0" w:val="nil"/>
          <w:right w:space="0" w:sz="0" w:val="nil"/>
          <w:between w:space="0" w:sz="0" w:val="nil"/>
        </w:pBdr>
        <w:tabs>
          <w:tab w:val="left" w:leader="none" w:pos="0"/>
        </w:tabs>
        <w:spacing w:after="0" w:line="276" w:lineRule="auto"/>
        <w:ind w:left="104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Entrevistas con diversos actores educativos y culturales, locales, regionales y nacionales.</w:t>
      </w:r>
    </w:p>
    <w:p w:rsidR="00000000" w:rsidDel="00000000" w:rsidP="00000000" w:rsidRDefault="00000000" w:rsidRPr="00000000" w14:paraId="00000037">
      <w:pPr>
        <w:numPr>
          <w:ilvl w:val="0"/>
          <w:numId w:val="7"/>
        </w:numPr>
        <w:pBdr>
          <w:top w:space="0" w:sz="0" w:val="nil"/>
          <w:left w:space="0" w:sz="0" w:val="nil"/>
          <w:bottom w:space="0" w:sz="0" w:val="nil"/>
          <w:right w:space="0" w:sz="0" w:val="nil"/>
          <w:between w:space="0" w:sz="0" w:val="nil"/>
        </w:pBdr>
        <w:tabs>
          <w:tab w:val="left" w:leader="none" w:pos="0"/>
        </w:tabs>
        <w:spacing w:after="0" w:line="276" w:lineRule="auto"/>
        <w:ind w:left="104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Talleres de sensibilización y promoción de la lectura.</w:t>
      </w:r>
    </w:p>
    <w:p w:rsidR="00000000" w:rsidDel="00000000" w:rsidP="00000000" w:rsidRDefault="00000000" w:rsidRPr="00000000" w14:paraId="00000038">
      <w:pPr>
        <w:spacing w:after="0" w:line="276" w:lineRule="auto"/>
        <w:jc w:val="both"/>
        <w:rPr>
          <w:rFonts w:ascii="Arial" w:cs="Arial" w:eastAsia="Arial" w:hAnsi="Arial"/>
        </w:rPr>
      </w:pPr>
      <w:r w:rsidDel="00000000" w:rsidR="00000000" w:rsidRPr="00000000">
        <w:rPr>
          <w:rFonts w:ascii="Arial" w:cs="Arial" w:eastAsia="Arial" w:hAnsi="Arial"/>
          <w:rtl w:val="0"/>
        </w:rPr>
        <w:t xml:space="preserve">Asimismo, el equipo docente presentará una selección de lecturas obligatorias como bibliografía mínima y lecturas complementarias para el abordaje de los diferentes temas, que se articulará con el material bibliográfico de la biblioteca institucional a efectos de facilitar a las alumnas el contacto con textos variados. </w:t>
      </w:r>
    </w:p>
    <w:p w:rsidR="00000000" w:rsidDel="00000000" w:rsidP="00000000" w:rsidRDefault="00000000" w:rsidRPr="00000000" w14:paraId="00000039">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A">
      <w:pPr>
        <w:numPr>
          <w:ilvl w:val="0"/>
          <w:numId w:val="1"/>
        </w:numPr>
        <w:shd w:fill="000000" w:val="clear"/>
        <w:spacing w:after="0" w:line="276" w:lineRule="auto"/>
        <w:ind w:left="0" w:firstLine="0"/>
        <w:jc w:val="both"/>
        <w:rPr>
          <w:rFonts w:ascii="Arial" w:cs="Arial" w:eastAsia="Arial" w:hAnsi="Arial"/>
          <w:b w:val="1"/>
          <w:color w:val="ffffff"/>
        </w:rPr>
      </w:pPr>
      <w:r w:rsidDel="00000000" w:rsidR="00000000" w:rsidRPr="00000000">
        <w:rPr>
          <w:rFonts w:ascii="Arial" w:cs="Arial" w:eastAsia="Arial" w:hAnsi="Arial"/>
          <w:b w:val="1"/>
          <w:color w:val="ffffff"/>
          <w:rtl w:val="0"/>
        </w:rPr>
        <w:t xml:space="preserve">EVALUACIÓN </w:t>
      </w:r>
    </w:p>
    <w:p w:rsidR="00000000" w:rsidDel="00000000" w:rsidP="00000000" w:rsidRDefault="00000000" w:rsidRPr="00000000" w14:paraId="0000003B">
      <w:pPr>
        <w:spacing w:after="0"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3C">
      <w:pPr>
        <w:spacing w:after="0" w:line="276" w:lineRule="auto"/>
        <w:jc w:val="both"/>
        <w:rPr>
          <w:rFonts w:ascii="Arial" w:cs="Arial" w:eastAsia="Arial" w:hAnsi="Arial"/>
          <w:b w:val="1"/>
        </w:rPr>
      </w:pPr>
      <w:r w:rsidDel="00000000" w:rsidR="00000000" w:rsidRPr="00000000">
        <w:rPr>
          <w:rFonts w:ascii="Arial" w:cs="Arial" w:eastAsia="Arial" w:hAnsi="Arial"/>
          <w:b w:val="1"/>
          <w:rtl w:val="0"/>
        </w:rPr>
        <w:t xml:space="preserve">Condiciones para los alumnos regulares: </w:t>
      </w:r>
    </w:p>
    <w:p w:rsidR="00000000" w:rsidDel="00000000" w:rsidP="00000000" w:rsidRDefault="00000000" w:rsidRPr="00000000" w14:paraId="0000003D">
      <w:pPr>
        <w:spacing w:after="0" w:line="276" w:lineRule="auto"/>
        <w:jc w:val="both"/>
        <w:rPr>
          <w:rFonts w:ascii="Arial" w:cs="Arial" w:eastAsia="Arial" w:hAnsi="Arial"/>
        </w:rPr>
      </w:pPr>
      <w:r w:rsidDel="00000000" w:rsidR="00000000" w:rsidRPr="00000000">
        <w:rPr>
          <w:rFonts w:ascii="Arial" w:cs="Arial" w:eastAsia="Arial" w:hAnsi="Arial"/>
          <w:rtl w:val="0"/>
        </w:rPr>
        <w:t xml:space="preserve">Los alumnos regulares deberán cumplir con los siguientes requisitos:</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276" w:lineRule="auto"/>
        <w:ind w:left="1040"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3F">
      <w:pPr>
        <w:numPr>
          <w:ilvl w:val="0"/>
          <w:numId w:val="3"/>
        </w:numPr>
        <w:pBdr>
          <w:top w:space="0" w:sz="0" w:val="nil"/>
          <w:left w:space="0" w:sz="0" w:val="nil"/>
          <w:bottom w:space="0" w:sz="0" w:val="nil"/>
          <w:right w:space="0" w:sz="0" w:val="nil"/>
          <w:between w:space="0" w:sz="0" w:val="nil"/>
        </w:pBdr>
        <w:spacing w:after="0" w:line="276" w:lineRule="auto"/>
        <w:ind w:left="1040" w:hanging="360"/>
        <w:jc w:val="both"/>
        <w:rPr>
          <w:rFonts w:ascii="Arial" w:cs="Arial" w:eastAsia="Arial" w:hAnsi="Arial"/>
          <w:color w:val="000000"/>
        </w:rPr>
      </w:pPr>
      <w:r w:rsidDel="00000000" w:rsidR="00000000" w:rsidRPr="00000000">
        <w:rPr>
          <w:rFonts w:ascii="Arial" w:cs="Arial" w:eastAsia="Arial" w:hAnsi="Arial"/>
          <w:color w:val="000000"/>
          <w:u w:val="single"/>
          <w:rtl w:val="0"/>
        </w:rPr>
        <w:t xml:space="preserve">Acreditación por Promoción</w:t>
      </w:r>
      <w:r w:rsidDel="00000000" w:rsidR="00000000" w:rsidRPr="00000000">
        <w:rPr>
          <w:rFonts w:ascii="Arial" w:cs="Arial" w:eastAsia="Arial" w:hAnsi="Arial"/>
          <w:color w:val="000000"/>
          <w:rtl w:val="0"/>
        </w:rPr>
        <w:t xml:space="preserve">: para los alumnos que a la fecha de cierre del cursado hayan aprobado </w:t>
      </w:r>
      <w:r w:rsidDel="00000000" w:rsidR="00000000" w:rsidRPr="00000000">
        <w:rPr>
          <w:rFonts w:ascii="Arial" w:cs="Arial" w:eastAsia="Arial" w:hAnsi="Arial"/>
          <w:rtl w:val="0"/>
        </w:rPr>
        <w:t xml:space="preserve">dos</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exámenes</w:t>
      </w:r>
      <w:r w:rsidDel="00000000" w:rsidR="00000000" w:rsidRPr="00000000">
        <w:rPr>
          <w:rFonts w:ascii="Arial" w:cs="Arial" w:eastAsia="Arial" w:hAnsi="Arial"/>
          <w:color w:val="000000"/>
          <w:rtl w:val="0"/>
        </w:rPr>
        <w:t xml:space="preserve"> parciales integradores</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con una calificación comprendida entre los 7 (siete) y los 10 (diez) puntos; y cumplimiento del 80% de asistencia, </w:t>
      </w:r>
      <w:r w:rsidDel="00000000" w:rsidR="00000000" w:rsidRPr="00000000">
        <w:rPr>
          <w:rFonts w:ascii="Arial" w:cs="Arial" w:eastAsia="Arial" w:hAnsi="Arial"/>
          <w:rtl w:val="0"/>
        </w:rPr>
        <w:t xml:space="preserve">exceptuando</w:t>
      </w:r>
      <w:r w:rsidDel="00000000" w:rsidR="00000000" w:rsidRPr="00000000">
        <w:rPr>
          <w:rFonts w:ascii="Arial" w:cs="Arial" w:eastAsia="Arial" w:hAnsi="Arial"/>
          <w:color w:val="000000"/>
          <w:rtl w:val="0"/>
        </w:rPr>
        <w:t xml:space="preserve"> los casos de enfermedad, problemáticas laborales u otros, que deberán ser certificados ante las autoridades institucionales en tiempo y forma en los que se requiere cumplir con el 70 % de asistencia.</w:t>
      </w:r>
      <w:r w:rsidDel="00000000" w:rsidR="00000000" w:rsidRPr="00000000">
        <w:rPr>
          <w:rtl w:val="0"/>
        </w:rPr>
      </w:r>
    </w:p>
    <w:p w:rsidR="00000000" w:rsidDel="00000000" w:rsidP="00000000" w:rsidRDefault="00000000" w:rsidRPr="00000000" w14:paraId="00000040">
      <w:pPr>
        <w:numPr>
          <w:ilvl w:val="0"/>
          <w:numId w:val="3"/>
        </w:numPr>
        <w:pBdr>
          <w:top w:space="0" w:sz="0" w:val="nil"/>
          <w:left w:space="0" w:sz="0" w:val="nil"/>
          <w:bottom w:space="0" w:sz="0" w:val="nil"/>
          <w:right w:space="0" w:sz="0" w:val="nil"/>
          <w:between w:space="0" w:sz="0" w:val="nil"/>
        </w:pBdr>
        <w:spacing w:after="0" w:line="276" w:lineRule="auto"/>
        <w:ind w:left="1040" w:hanging="360"/>
        <w:jc w:val="both"/>
        <w:rPr>
          <w:rFonts w:ascii="Arial" w:cs="Arial" w:eastAsia="Arial" w:hAnsi="Arial"/>
          <w:color w:val="000000"/>
        </w:rPr>
      </w:pPr>
      <w:r w:rsidDel="00000000" w:rsidR="00000000" w:rsidRPr="00000000">
        <w:rPr>
          <w:rFonts w:ascii="Arial" w:cs="Arial" w:eastAsia="Arial" w:hAnsi="Arial"/>
          <w:i w:val="1"/>
          <w:color w:val="000000"/>
          <w:u w:val="single"/>
          <w:rtl w:val="0"/>
        </w:rPr>
        <w:t xml:space="preserve">Acreditación con examen final</w:t>
      </w:r>
      <w:r w:rsidDel="00000000" w:rsidR="00000000" w:rsidRPr="00000000">
        <w:rPr>
          <w:rFonts w:ascii="Arial" w:cs="Arial" w:eastAsia="Arial" w:hAnsi="Arial"/>
          <w:color w:val="000000"/>
          <w:rtl w:val="0"/>
        </w:rPr>
        <w:t xml:space="preserve"> para los alumnos que a la fecha de cierre del cursado hayan aprobado </w:t>
      </w:r>
      <w:r w:rsidDel="00000000" w:rsidR="00000000" w:rsidRPr="00000000">
        <w:rPr>
          <w:rFonts w:ascii="Arial" w:cs="Arial" w:eastAsia="Arial" w:hAnsi="Arial"/>
          <w:rtl w:val="0"/>
        </w:rPr>
        <w:t xml:space="preserve">dos</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exámenes</w:t>
      </w:r>
      <w:r w:rsidDel="00000000" w:rsidR="00000000" w:rsidRPr="00000000">
        <w:rPr>
          <w:rFonts w:ascii="Arial" w:cs="Arial" w:eastAsia="Arial" w:hAnsi="Arial"/>
          <w:color w:val="000000"/>
          <w:rtl w:val="0"/>
        </w:rPr>
        <w:t xml:space="preserve"> parciales integradores</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con una calificación comprendida entre los 4 (cuatro) y los 10 (diez) puntos; y cumplimiento del 70% de asistencia, </w:t>
      </w:r>
      <w:r w:rsidDel="00000000" w:rsidR="00000000" w:rsidRPr="00000000">
        <w:rPr>
          <w:rFonts w:ascii="Arial" w:cs="Arial" w:eastAsia="Arial" w:hAnsi="Arial"/>
          <w:rtl w:val="0"/>
        </w:rPr>
        <w:t xml:space="preserve">exceptuando</w:t>
      </w:r>
      <w:r w:rsidDel="00000000" w:rsidR="00000000" w:rsidRPr="00000000">
        <w:rPr>
          <w:rFonts w:ascii="Arial" w:cs="Arial" w:eastAsia="Arial" w:hAnsi="Arial"/>
          <w:color w:val="000000"/>
          <w:rtl w:val="0"/>
        </w:rPr>
        <w:t xml:space="preserve"> los casos de enfermedad, problemáticas laborales u otros, que deberán ser certificados ante las autoridades institucionales en tiempo y forma en los que se requiere cumplir con el 60 % de asistencia. En este caso, los alumnos se presentarán a la mesa de examen en los turnos correspondientes para ser examinados con el programa de estudio vigente</w:t>
      </w:r>
      <w:r w:rsidDel="00000000" w:rsidR="00000000" w:rsidRPr="00000000">
        <w:rPr>
          <w:rFonts w:ascii="Arial" w:cs="Arial" w:eastAsia="Arial" w:hAnsi="Arial"/>
          <w:i w:val="1"/>
          <w:color w:val="000000"/>
          <w:rtl w:val="0"/>
        </w:rPr>
        <w:t xml:space="preserve">. </w:t>
      </w:r>
    </w:p>
    <w:p w:rsidR="00000000" w:rsidDel="00000000" w:rsidP="00000000" w:rsidRDefault="00000000" w:rsidRPr="00000000" w14:paraId="00000041">
      <w:pPr>
        <w:numPr>
          <w:ilvl w:val="0"/>
          <w:numId w:val="3"/>
        </w:numPr>
        <w:spacing w:after="0" w:line="276" w:lineRule="auto"/>
        <w:ind w:left="1040" w:hanging="360"/>
        <w:jc w:val="both"/>
        <w:rPr>
          <w:rFonts w:ascii="Arial" w:cs="Arial" w:eastAsia="Arial" w:hAnsi="Arial"/>
          <w:i w:val="1"/>
        </w:rPr>
      </w:pPr>
      <w:r w:rsidDel="00000000" w:rsidR="00000000" w:rsidRPr="00000000">
        <w:rPr>
          <w:rFonts w:ascii="Arial" w:cs="Arial" w:eastAsia="Arial" w:hAnsi="Arial"/>
          <w:rtl w:val="0"/>
        </w:rPr>
        <w:t xml:space="preserve">Los exámenes parciales que no alcancen la calificación mínima (4 puntos), tienen derecho a una (1) instancia de recuperación.</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0" w:line="276" w:lineRule="auto"/>
        <w:ind w:left="0"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43">
      <w:pPr>
        <w:spacing w:after="0" w:line="276" w:lineRule="auto"/>
        <w:jc w:val="both"/>
        <w:rPr>
          <w:rFonts w:ascii="Arial" w:cs="Arial" w:eastAsia="Arial" w:hAnsi="Arial"/>
          <w:b w:val="1"/>
        </w:rPr>
      </w:pPr>
      <w:r w:rsidDel="00000000" w:rsidR="00000000" w:rsidRPr="00000000">
        <w:rPr>
          <w:rFonts w:ascii="Arial" w:cs="Arial" w:eastAsia="Arial" w:hAnsi="Arial"/>
          <w:b w:val="1"/>
          <w:rtl w:val="0"/>
        </w:rPr>
        <w:t xml:space="preserve">Observaciones: </w:t>
      </w:r>
    </w:p>
    <w:p w:rsidR="00000000" w:rsidDel="00000000" w:rsidP="00000000" w:rsidRDefault="00000000" w:rsidRPr="00000000" w14:paraId="00000044">
      <w:pPr>
        <w:numPr>
          <w:ilvl w:val="0"/>
          <w:numId w:val="3"/>
        </w:numPr>
        <w:pBdr>
          <w:top w:space="0" w:sz="0" w:val="nil"/>
          <w:left w:space="0" w:sz="0" w:val="nil"/>
          <w:bottom w:space="0" w:sz="0" w:val="nil"/>
          <w:right w:space="0" w:sz="0" w:val="nil"/>
          <w:between w:space="0" w:sz="0" w:val="nil"/>
        </w:pBdr>
        <w:spacing w:after="0" w:line="276" w:lineRule="auto"/>
        <w:ind w:left="104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Quienes </w:t>
      </w:r>
      <w:r w:rsidDel="00000000" w:rsidR="00000000" w:rsidRPr="00000000">
        <w:rPr>
          <w:rFonts w:ascii="Arial" w:cs="Arial" w:eastAsia="Arial" w:hAnsi="Arial"/>
          <w:rtl w:val="0"/>
        </w:rPr>
        <w:t xml:space="preserve">adeuden</w:t>
      </w:r>
      <w:r w:rsidDel="00000000" w:rsidR="00000000" w:rsidRPr="00000000">
        <w:rPr>
          <w:rFonts w:ascii="Arial" w:cs="Arial" w:eastAsia="Arial" w:hAnsi="Arial"/>
          <w:color w:val="000000"/>
          <w:rtl w:val="0"/>
        </w:rPr>
        <w:t xml:space="preserve"> unidades curriculares correlativas no podrán acceder al cursado de esta unidad curricular hasta que no regularicen: Didáctica General y Literatura Infantil (Resolución </w:t>
      </w:r>
      <w:r w:rsidDel="00000000" w:rsidR="00000000" w:rsidRPr="00000000">
        <w:rPr>
          <w:rFonts w:ascii="Arial" w:cs="Arial" w:eastAsia="Arial" w:hAnsi="Arial"/>
          <w:rtl w:val="0"/>
        </w:rPr>
        <w:t xml:space="preserve">327</w:t>
      </w:r>
      <w:r w:rsidDel="00000000" w:rsidR="00000000" w:rsidRPr="00000000">
        <w:rPr>
          <w:rFonts w:ascii="Arial" w:cs="Arial" w:eastAsia="Arial" w:hAnsi="Arial"/>
          <w:color w:val="000000"/>
          <w:rtl w:val="0"/>
        </w:rPr>
        <w:t xml:space="preserve">/</w:t>
      </w:r>
      <w:r w:rsidDel="00000000" w:rsidR="00000000" w:rsidRPr="00000000">
        <w:rPr>
          <w:rFonts w:ascii="Arial" w:cs="Arial" w:eastAsia="Arial" w:hAnsi="Arial"/>
          <w:rtl w:val="0"/>
        </w:rPr>
        <w:t xml:space="preserve">22</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45">
      <w:pPr>
        <w:numPr>
          <w:ilvl w:val="0"/>
          <w:numId w:val="3"/>
        </w:numPr>
        <w:pBdr>
          <w:top w:space="0" w:sz="0" w:val="nil"/>
          <w:left w:space="0" w:sz="0" w:val="nil"/>
          <w:bottom w:space="0" w:sz="0" w:val="nil"/>
          <w:right w:space="0" w:sz="0" w:val="nil"/>
          <w:between w:space="0" w:sz="0" w:val="nil"/>
        </w:pBdr>
        <w:spacing w:after="0" w:line="276" w:lineRule="auto"/>
        <w:ind w:left="104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Quienes no cumplimenten con el requisito de asistencia y aprobación de los trabajos prácticos o sus instancias de recuperación con 4 puntos pierden la condición de alumno regular.</w:t>
      </w:r>
    </w:p>
    <w:p w:rsidR="00000000" w:rsidDel="00000000" w:rsidP="00000000" w:rsidRDefault="00000000" w:rsidRPr="00000000" w14:paraId="00000046">
      <w:pPr>
        <w:numPr>
          <w:ilvl w:val="0"/>
          <w:numId w:val="3"/>
        </w:numPr>
        <w:pBdr>
          <w:top w:space="0" w:sz="0" w:val="nil"/>
          <w:left w:space="0" w:sz="0" w:val="nil"/>
          <w:bottom w:space="0" w:sz="0" w:val="nil"/>
          <w:right w:space="0" w:sz="0" w:val="nil"/>
          <w:between w:space="0" w:sz="0" w:val="nil"/>
        </w:pBdr>
        <w:spacing w:after="0" w:line="276" w:lineRule="auto"/>
        <w:ind w:left="104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Quienes no cumplimenten con el 70 por ciento de asistencia, pierden la regularidad en la cursada. En este caso podrán recursar esta unidad curricular o rendir examen en calidad de alumno libre. </w:t>
      </w:r>
    </w:p>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left" w:leader="none" w:pos="0"/>
        </w:tabs>
        <w:spacing w:after="0" w:line="276" w:lineRule="auto"/>
        <w:ind w:left="1040" w:hanging="36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48">
      <w:pPr>
        <w:spacing w:after="0" w:line="276" w:lineRule="auto"/>
        <w:jc w:val="both"/>
        <w:rPr>
          <w:rFonts w:ascii="Arial" w:cs="Arial" w:eastAsia="Arial" w:hAnsi="Arial"/>
        </w:rPr>
      </w:pPr>
      <w:r w:rsidDel="00000000" w:rsidR="00000000" w:rsidRPr="00000000">
        <w:rPr>
          <w:rFonts w:ascii="Arial" w:cs="Arial" w:eastAsia="Arial" w:hAnsi="Arial"/>
          <w:b w:val="1"/>
          <w:rtl w:val="0"/>
        </w:rPr>
        <w:t xml:space="preserve">Condiciones para los alumnos libres:</w:t>
      </w:r>
      <w:r w:rsidDel="00000000" w:rsidR="00000000" w:rsidRPr="00000000">
        <w:rPr>
          <w:rFonts w:ascii="Arial" w:cs="Arial" w:eastAsia="Arial" w:hAnsi="Arial"/>
          <w:rtl w:val="0"/>
        </w:rPr>
        <w:t xml:space="preserve"> </w:t>
      </w:r>
    </w:p>
    <w:p w:rsidR="00000000" w:rsidDel="00000000" w:rsidP="00000000" w:rsidRDefault="00000000" w:rsidRPr="00000000" w14:paraId="00000049">
      <w:pPr>
        <w:spacing w:after="0" w:line="276" w:lineRule="auto"/>
        <w:jc w:val="both"/>
        <w:rPr>
          <w:rFonts w:ascii="Arial" w:cs="Arial" w:eastAsia="Arial" w:hAnsi="Arial"/>
          <w:b w:val="1"/>
        </w:rPr>
      </w:pPr>
      <w:r w:rsidDel="00000000" w:rsidR="00000000" w:rsidRPr="00000000">
        <w:rPr>
          <w:rFonts w:ascii="Arial" w:cs="Arial" w:eastAsia="Arial" w:hAnsi="Arial"/>
          <w:rtl w:val="0"/>
        </w:rPr>
        <w:t xml:space="preserve">Los alumnos libres deberán cumplir con los siguientes requisitos:</w:t>
      </w:r>
      <w:r w:rsidDel="00000000" w:rsidR="00000000" w:rsidRPr="00000000">
        <w:rPr>
          <w:rtl w:val="0"/>
        </w:rPr>
      </w:r>
    </w:p>
    <w:p w:rsidR="00000000" w:rsidDel="00000000" w:rsidP="00000000" w:rsidRDefault="00000000" w:rsidRPr="00000000" w14:paraId="0000004A">
      <w:pPr>
        <w:numPr>
          <w:ilvl w:val="0"/>
          <w:numId w:val="6"/>
        </w:numPr>
        <w:spacing w:after="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Elaboración de un proyecto didáctico para el nivel inicial que articule distintas prácticas del lenguaje -hablar, escuchar, leer y escribir- con la literatura desde el enfoque comunicativo. El mismo será una propuesta de intervención en el aula que considere prácticas del lenguaje relacionadas con la oralidad, la lectura, la escritura y evaluación de las prácticas del lenguaje con propósitos comunicativos concretos. Esta propuesta se debe  fundamentar en el Diseño Curricular Jurisdiccional y la bibliografía propuesta en este programa de estudio. El proyecto deberá considerar: nombre del proyecto y del autor del trabajo, destinatarios (identificación y caracterización del grupo de alumnos elegido), fundamentación, marco teórico, propósitos, contenidos, abordaje metodológico, actividades (una secuencia de actividades para seis encuentros como mínimo), tiempos, evaluación (instrumentos y criterios de evaluación de los aprendizajes y de la propuesta de enseñanza), materiales didácticos y bibliografía de apoyo del docente. Por otra parte, en la propuesta deberá presentar un itinerario de lecturas literarias (de 3 a 5 libros como mínimo) para justificar los criterios de selección de textos aplicados y lectura en voz alta de un texto a elección. La versión escrita se entregará con 10 días de anticipación en el lugar, fecha y horario acordado con las profesoras, impreso en dos (2) copias papel, en sobre cerrado, con destinatario Equipo Didáctica de la lengua N.I “</w:t>
      </w:r>
      <w:r w:rsidDel="00000000" w:rsidR="00000000" w:rsidRPr="00000000">
        <w:rPr>
          <w:rFonts w:ascii="Arial" w:cs="Arial" w:eastAsia="Arial" w:hAnsi="Arial"/>
          <w:b w:val="1"/>
          <w:rtl w:val="0"/>
        </w:rPr>
        <w:t xml:space="preserve">Maciorowski -García</w:t>
      </w:r>
      <w:r w:rsidDel="00000000" w:rsidR="00000000" w:rsidRPr="00000000">
        <w:rPr>
          <w:rFonts w:ascii="Arial" w:cs="Arial" w:eastAsia="Arial" w:hAnsi="Arial"/>
          <w:rtl w:val="0"/>
        </w:rPr>
        <w:t xml:space="preserve">.”   o al correo personal de cada docente:</w:t>
      </w:r>
      <w:r w:rsidDel="00000000" w:rsidR="00000000" w:rsidRPr="00000000">
        <w:rPr>
          <w:rFonts w:ascii="Arial" w:cs="Arial" w:eastAsia="Arial" w:hAnsi="Arial"/>
          <w:rtl w:val="0"/>
        </w:rPr>
        <w:t xml:space="preserve"> </w:t>
      </w:r>
      <w:hyperlink r:id="rId8">
        <w:r w:rsidDel="00000000" w:rsidR="00000000" w:rsidRPr="00000000">
          <w:rPr>
            <w:rFonts w:ascii="Arial" w:cs="Arial" w:eastAsia="Arial" w:hAnsi="Arial"/>
            <w:color w:val="1155cc"/>
            <w:u w:val="single"/>
            <w:rtl w:val="0"/>
          </w:rPr>
          <w:t xml:space="preserve">cuperfer@gmail.com</w:t>
        </w:r>
      </w:hyperlink>
      <w:r w:rsidDel="00000000" w:rsidR="00000000" w:rsidRPr="00000000">
        <w:rPr>
          <w:rFonts w:ascii="Arial" w:cs="Arial" w:eastAsia="Arial" w:hAnsi="Arial"/>
          <w:rtl w:val="0"/>
        </w:rPr>
        <w:t xml:space="preserve">- </w:t>
      </w:r>
      <w:hyperlink r:id="rId9">
        <w:r w:rsidDel="00000000" w:rsidR="00000000" w:rsidRPr="00000000">
          <w:rPr>
            <w:rFonts w:ascii="Roboto" w:cs="Roboto" w:eastAsia="Roboto" w:hAnsi="Roboto"/>
            <w:color w:val="1155cc"/>
            <w:u w:val="single"/>
            <w:rtl w:val="0"/>
          </w:rPr>
          <w:t xml:space="preserve">803marlene.garcia@gmail.com</w:t>
        </w:r>
      </w:hyperlink>
      <w:r w:rsidDel="00000000" w:rsidR="00000000" w:rsidRPr="00000000">
        <w:rPr>
          <w:rFonts w:ascii="Roboto" w:cs="Roboto" w:eastAsia="Roboto" w:hAnsi="Roboto"/>
          <w:color w:val="bdc1c6"/>
          <w:rtl w:val="0"/>
        </w:rPr>
        <w:t xml:space="preserve"> </w:t>
      </w:r>
      <w:r w:rsidDel="00000000" w:rsidR="00000000" w:rsidRPr="00000000">
        <w:rPr>
          <w:rtl w:val="0"/>
        </w:rPr>
      </w:r>
    </w:p>
    <w:p w:rsidR="00000000" w:rsidDel="00000000" w:rsidP="00000000" w:rsidRDefault="00000000" w:rsidRPr="00000000" w14:paraId="0000004B">
      <w:pPr>
        <w:numPr>
          <w:ilvl w:val="0"/>
          <w:numId w:val="6"/>
        </w:numPr>
        <w:pBdr>
          <w:top w:space="0" w:sz="0" w:val="nil"/>
          <w:left w:space="0" w:sz="0" w:val="nil"/>
          <w:bottom w:space="0" w:sz="0" w:val="nil"/>
          <w:right w:space="0" w:sz="0" w:val="nil"/>
          <w:between w:space="0" w:sz="0" w:val="nil"/>
        </w:pBdr>
        <w:spacing w:after="0" w:line="276"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En la evaluación del proyecto se considerará: la originalidad de la propuesta, la coherencia con las características del grupo de alumnos y alumnas elegido, la pertinencia teórica y didáctica, la secuenciación adecuada de las actividades, la redacción apropiada aplicando las normas del género académico y las referencias bibliográficas debidamente citadas (normas ISO o APA). </w:t>
      </w:r>
      <w:r w:rsidDel="00000000" w:rsidR="00000000" w:rsidRPr="00000000">
        <w:rPr>
          <w:rFonts w:ascii="Arial" w:cs="Arial" w:eastAsia="Arial" w:hAnsi="Arial"/>
          <w:color w:val="000000"/>
          <w:u w:val="single"/>
          <w:rtl w:val="0"/>
        </w:rPr>
        <w:t xml:space="preserve">Observación:</w:t>
      </w:r>
      <w:r w:rsidDel="00000000" w:rsidR="00000000" w:rsidRPr="00000000">
        <w:rPr>
          <w:rFonts w:ascii="Arial" w:cs="Arial" w:eastAsia="Arial" w:hAnsi="Arial"/>
          <w:color w:val="000000"/>
          <w:rtl w:val="0"/>
        </w:rPr>
        <w:t xml:space="preserve"> si se comprueba la copia y/o plagio parcial y/o total del trabajo presentado se procederá a la desaprobación del alumno.</w:t>
      </w:r>
    </w:p>
    <w:p w:rsidR="00000000" w:rsidDel="00000000" w:rsidP="00000000" w:rsidRDefault="00000000" w:rsidRPr="00000000" w14:paraId="0000004C">
      <w:pPr>
        <w:numPr>
          <w:ilvl w:val="0"/>
          <w:numId w:val="5"/>
        </w:numPr>
        <w:spacing w:after="0" w:line="276" w:lineRule="auto"/>
        <w:ind w:left="720" w:hanging="360"/>
        <w:jc w:val="both"/>
        <w:rPr>
          <w:rFonts w:ascii="Arial" w:cs="Arial" w:eastAsia="Arial" w:hAnsi="Arial"/>
          <w:b w:val="1"/>
        </w:rPr>
      </w:pPr>
      <w:r w:rsidDel="00000000" w:rsidR="00000000" w:rsidRPr="00000000">
        <w:rPr>
          <w:rFonts w:ascii="Arial" w:cs="Arial" w:eastAsia="Arial" w:hAnsi="Arial"/>
          <w:rtl w:val="0"/>
        </w:rPr>
        <w:t xml:space="preserve">Presentación a la mesa de examen en el turno correspondiente deberá estar aprobada la instancia escrita. La instancia oral para defender el proyecto en un coloquio, deberá dar cuenta del dominio de los contenidos, enfoques y autores propuestos en el programa de estudio. La calificación definitiva será el resultado de la aprobación de ambas instancias. </w:t>
      </w:r>
      <w:r w:rsidDel="00000000" w:rsidR="00000000" w:rsidRPr="00000000">
        <w:rPr>
          <w:rtl w:val="0"/>
        </w:rPr>
      </w:r>
    </w:p>
    <w:p w:rsidR="00000000" w:rsidDel="00000000" w:rsidP="00000000" w:rsidRDefault="00000000" w:rsidRPr="00000000" w14:paraId="0000004D">
      <w:pPr>
        <w:spacing w:after="0"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4E">
      <w:pPr>
        <w:numPr>
          <w:ilvl w:val="0"/>
          <w:numId w:val="1"/>
        </w:numPr>
        <w:pBdr>
          <w:top w:space="0" w:sz="0" w:val="nil"/>
          <w:left w:space="0" w:sz="0" w:val="nil"/>
          <w:bottom w:space="0" w:sz="0" w:val="nil"/>
          <w:right w:space="0" w:sz="0" w:val="nil"/>
          <w:between w:space="0" w:sz="0" w:val="nil"/>
        </w:pBdr>
        <w:shd w:fill="000000" w:val="clear"/>
        <w:spacing w:after="0" w:line="276" w:lineRule="auto"/>
        <w:ind w:left="0" w:firstLine="0"/>
        <w:jc w:val="both"/>
        <w:rPr>
          <w:rFonts w:ascii="Arial" w:cs="Arial" w:eastAsia="Arial" w:hAnsi="Arial"/>
          <w:b w:val="1"/>
          <w:color w:val="ffffff"/>
        </w:rPr>
      </w:pPr>
      <w:r w:rsidDel="00000000" w:rsidR="00000000" w:rsidRPr="00000000">
        <w:rPr>
          <w:rFonts w:ascii="Arial" w:cs="Arial" w:eastAsia="Arial" w:hAnsi="Arial"/>
          <w:b w:val="1"/>
          <w:color w:val="ffffff"/>
          <w:rtl w:val="0"/>
        </w:rPr>
        <w:t xml:space="preserve">BIBLIOGRAFÍA DE LA UNIDAD CURRICULAR.</w:t>
      </w:r>
    </w:p>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left" w:leader="none" w:pos="567"/>
        </w:tabs>
        <w:spacing w:after="0" w:line="276" w:lineRule="auto"/>
        <w:jc w:val="both"/>
        <w:rPr>
          <w:rFonts w:ascii="Arial" w:cs="Arial" w:eastAsia="Arial" w:hAnsi="Arial"/>
          <w:b w:val="1"/>
          <w:i w:val="1"/>
          <w:color w:val="000000"/>
        </w:rPr>
      </w:pPr>
      <w:r w:rsidDel="00000000" w:rsidR="00000000" w:rsidRPr="00000000">
        <w:rPr>
          <w:rtl w:val="0"/>
        </w:rPr>
      </w:r>
    </w:p>
    <w:p w:rsidR="00000000" w:rsidDel="00000000" w:rsidP="00000000" w:rsidRDefault="00000000" w:rsidRPr="00000000" w14:paraId="00000050">
      <w:pPr>
        <w:spacing w:after="0" w:line="276" w:lineRule="auto"/>
        <w:jc w:val="both"/>
        <w:rPr>
          <w:rFonts w:ascii="Arial" w:cs="Arial" w:eastAsia="Arial" w:hAnsi="Arial"/>
          <w:b w:val="1"/>
          <w:i w:val="1"/>
        </w:rPr>
      </w:pPr>
      <w:r w:rsidDel="00000000" w:rsidR="00000000" w:rsidRPr="00000000">
        <w:rPr>
          <w:rFonts w:ascii="Arial" w:cs="Arial" w:eastAsia="Arial" w:hAnsi="Arial"/>
          <w:b w:val="1"/>
          <w:i w:val="1"/>
          <w:rtl w:val="0"/>
        </w:rPr>
        <w:t xml:space="preserve">Eje: Introducción al campo de la didáctica de la lengua en la Educación lnicial.</w:t>
      </w:r>
    </w:p>
    <w:p w:rsidR="00000000" w:rsidDel="00000000" w:rsidP="00000000" w:rsidRDefault="00000000" w:rsidRPr="00000000" w14:paraId="00000051">
      <w:pPr>
        <w:numPr>
          <w:ilvl w:val="0"/>
          <w:numId w:val="5"/>
        </w:numPr>
        <w:pBdr>
          <w:top w:space="0" w:sz="0" w:val="nil"/>
          <w:left w:space="0" w:sz="0" w:val="nil"/>
          <w:bottom w:space="0" w:sz="0" w:val="nil"/>
          <w:right w:space="0" w:sz="0" w:val="nil"/>
          <w:between w:space="0" w:sz="0" w:val="nil"/>
        </w:pBdr>
        <w:spacing w:after="0" w:line="276" w:lineRule="auto"/>
        <w:ind w:left="720" w:hanging="360"/>
        <w:jc w:val="both"/>
        <w:rPr>
          <w:rFonts w:ascii="Arial" w:cs="Arial" w:eastAsia="Arial" w:hAnsi="Arial"/>
          <w:color w:val="000000"/>
        </w:rPr>
      </w:pPr>
      <w:bookmarkStart w:colFirst="0" w:colLast="0" w:name="_heading=h.gjdgxs" w:id="0"/>
      <w:bookmarkEnd w:id="0"/>
      <w:r w:rsidDel="00000000" w:rsidR="00000000" w:rsidRPr="00000000">
        <w:rPr>
          <w:rFonts w:ascii="Arial" w:cs="Arial" w:eastAsia="Arial" w:hAnsi="Arial"/>
          <w:color w:val="000000"/>
          <w:rtl w:val="0"/>
        </w:rPr>
        <w:t xml:space="preserve">Borzone A. M, Rosemberg, C. y otras: “Los niños y las niñas: los caminos de su desarrollo”. En: Niños</w:t>
      </w:r>
      <w:r w:rsidDel="00000000" w:rsidR="00000000" w:rsidRPr="00000000">
        <w:rPr>
          <w:rFonts w:ascii="Arial" w:cs="Arial" w:eastAsia="Arial" w:hAnsi="Arial"/>
          <w:i w:val="1"/>
          <w:color w:val="000000"/>
          <w:rtl w:val="0"/>
        </w:rPr>
        <w:t xml:space="preserve"> y maestros por el camino de la alfabetización. </w:t>
      </w:r>
      <w:r w:rsidDel="00000000" w:rsidR="00000000" w:rsidRPr="00000000">
        <w:rPr>
          <w:rFonts w:ascii="Arial" w:cs="Arial" w:eastAsia="Arial" w:hAnsi="Arial"/>
          <w:color w:val="000000"/>
          <w:rtl w:val="0"/>
        </w:rPr>
        <w:t xml:space="preserve">Colihue, Buenos Aires, 2011.  En línea: </w:t>
      </w:r>
      <w:hyperlink r:id="rId10">
        <w:r w:rsidDel="00000000" w:rsidR="00000000" w:rsidRPr="00000000">
          <w:rPr>
            <w:rFonts w:ascii="Arial" w:cs="Arial" w:eastAsia="Arial" w:hAnsi="Arial"/>
            <w:color w:val="0000ff"/>
            <w:u w:val="single"/>
            <w:rtl w:val="0"/>
          </w:rPr>
          <w:t xml:space="preserve">https://fundacionarcor.org/wp-content/uploads/2020/11/1393254636_nios-y-maestros-por-el-camino-de-alfabetizacion_ok.pdf</w:t>
        </w:r>
      </w:hyperlink>
      <w:r w:rsidDel="00000000" w:rsidR="00000000" w:rsidRPr="00000000">
        <w:rPr>
          <w:rtl w:val="0"/>
        </w:rPr>
      </w:r>
    </w:p>
    <w:p w:rsidR="00000000" w:rsidDel="00000000" w:rsidP="00000000" w:rsidRDefault="00000000" w:rsidRPr="00000000" w14:paraId="00000052">
      <w:pPr>
        <w:numPr>
          <w:ilvl w:val="0"/>
          <w:numId w:val="5"/>
        </w:numPr>
        <w:pBdr>
          <w:top w:space="0" w:sz="0" w:val="nil"/>
          <w:left w:space="0" w:sz="0" w:val="nil"/>
          <w:bottom w:space="0" w:sz="0" w:val="nil"/>
          <w:right w:space="0" w:sz="0" w:val="nil"/>
          <w:between w:space="0" w:sz="0" w:val="nil"/>
        </w:pBdr>
        <w:spacing w:after="0" w:line="276"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Devetach, Laura: “El oficio de palabrera. Literatura para chicos y vida cotidiana” Ed. Colihue.</w:t>
      </w:r>
    </w:p>
    <w:p w:rsidR="00000000" w:rsidDel="00000000" w:rsidP="00000000" w:rsidRDefault="00000000" w:rsidRPr="00000000" w14:paraId="00000053">
      <w:pPr>
        <w:numPr>
          <w:ilvl w:val="0"/>
          <w:numId w:val="5"/>
        </w:numPr>
        <w:pBdr>
          <w:top w:space="0" w:sz="0" w:val="nil"/>
          <w:left w:space="0" w:sz="0" w:val="nil"/>
          <w:bottom w:space="0" w:sz="0" w:val="nil"/>
          <w:right w:space="0" w:sz="0" w:val="nil"/>
          <w:between w:space="0" w:sz="0" w:val="nil"/>
        </w:pBdr>
        <w:spacing w:after="0" w:line="276"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Dwray D.; Lewis M: “Aprender a leer y escribir textos de información” Ed. Morata-(capítulo 2:  pág. 53 a 67)</w:t>
      </w:r>
    </w:p>
    <w:p w:rsidR="00000000" w:rsidDel="00000000" w:rsidP="00000000" w:rsidRDefault="00000000" w:rsidRPr="00000000" w14:paraId="00000054">
      <w:pPr>
        <w:numPr>
          <w:ilvl w:val="0"/>
          <w:numId w:val="5"/>
        </w:numPr>
        <w:pBdr>
          <w:top w:space="0" w:sz="0" w:val="nil"/>
          <w:left w:space="0" w:sz="0" w:val="nil"/>
          <w:bottom w:space="0" w:sz="0" w:val="nil"/>
          <w:right w:space="0" w:sz="0" w:val="nil"/>
          <w:between w:space="0" w:sz="0" w:val="nil"/>
        </w:pBdr>
        <w:spacing w:after="0" w:line="276"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Eagleton, Terry: “Una introducción a la Teoría Literaria”, Fondo de Cultura Económica 1998. En red:  </w:t>
      </w:r>
      <w:hyperlink r:id="rId11">
        <w:r w:rsidDel="00000000" w:rsidR="00000000" w:rsidRPr="00000000">
          <w:rPr>
            <w:rFonts w:ascii="Arial" w:cs="Arial" w:eastAsia="Arial" w:hAnsi="Arial"/>
            <w:color w:val="0000ff"/>
            <w:u w:val="single"/>
            <w:rtl w:val="0"/>
          </w:rPr>
          <w:t xml:space="preserve">https://estudiosliterariosunrn.files.wordpress.com/2010/08/eagleton-terry-una-introduccion-a-la-teoria-literaria.pdf</w:t>
        </w:r>
      </w:hyperlink>
      <w:r w:rsidDel="00000000" w:rsidR="00000000" w:rsidRPr="00000000">
        <w:rPr>
          <w:rtl w:val="0"/>
        </w:rPr>
      </w:r>
    </w:p>
    <w:p w:rsidR="00000000" w:rsidDel="00000000" w:rsidP="00000000" w:rsidRDefault="00000000" w:rsidRPr="00000000" w14:paraId="00000055">
      <w:pPr>
        <w:numPr>
          <w:ilvl w:val="0"/>
          <w:numId w:val="5"/>
        </w:numPr>
        <w:pBdr>
          <w:top w:space="0" w:sz="0" w:val="nil"/>
          <w:left w:space="0" w:sz="0" w:val="nil"/>
          <w:bottom w:space="0" w:sz="0" w:val="nil"/>
          <w:right w:space="0" w:sz="0" w:val="nil"/>
          <w:between w:space="0" w:sz="0" w:val="nil"/>
        </w:pBdr>
        <w:spacing w:after="0" w:line="276" w:lineRule="auto"/>
        <w:ind w:left="720" w:hanging="360"/>
        <w:jc w:val="both"/>
        <w:rPr>
          <w:rFonts w:ascii="Arial" w:cs="Arial" w:eastAsia="Arial" w:hAnsi="Arial"/>
          <w:color w:val="000000"/>
        </w:rPr>
      </w:pPr>
      <w:bookmarkStart w:colFirst="0" w:colLast="0" w:name="_heading=h.1fob9te" w:id="1"/>
      <w:bookmarkEnd w:id="1"/>
      <w:r w:rsidDel="00000000" w:rsidR="00000000" w:rsidRPr="00000000">
        <w:rPr>
          <w:rFonts w:ascii="Arial" w:cs="Arial" w:eastAsia="Arial" w:hAnsi="Arial"/>
          <w:color w:val="000000"/>
          <w:rtl w:val="0"/>
        </w:rPr>
        <w:t xml:space="preserve">Hipperdinger, Yolanda “La ruta de la Sociolingüística”; en Rutas de la Lingüística en la Argentina, UNLP Facultad de Humidades y Ciencias de la Educación, 2014 (pág. 75 a 85) En red: </w:t>
      </w:r>
      <w:hyperlink r:id="rId12">
        <w:r w:rsidDel="00000000" w:rsidR="00000000" w:rsidRPr="00000000">
          <w:rPr>
            <w:rFonts w:ascii="Arial" w:cs="Arial" w:eastAsia="Arial" w:hAnsi="Arial"/>
            <w:color w:val="0000ff"/>
            <w:rtl w:val="0"/>
          </w:rPr>
          <w:t xml:space="preserve">http://www.libros.fahce.unlp.edu.ar/index.php/libros/catalog/book/25</w:t>
        </w:r>
      </w:hyperlink>
      <w:r w:rsidDel="00000000" w:rsidR="00000000" w:rsidRPr="00000000">
        <w:rPr>
          <w:rtl w:val="0"/>
        </w:rPr>
      </w:r>
    </w:p>
    <w:p w:rsidR="00000000" w:rsidDel="00000000" w:rsidP="00000000" w:rsidRDefault="00000000" w:rsidRPr="00000000" w14:paraId="00000056">
      <w:pPr>
        <w:numPr>
          <w:ilvl w:val="0"/>
          <w:numId w:val="5"/>
        </w:numPr>
        <w:pBdr>
          <w:top w:space="0" w:sz="0" w:val="nil"/>
          <w:left w:space="0" w:sz="0" w:val="nil"/>
          <w:bottom w:space="0" w:sz="0" w:val="nil"/>
          <w:right w:space="0" w:sz="0" w:val="nil"/>
          <w:between w:space="0" w:sz="0" w:val="nil"/>
        </w:pBdr>
        <w:spacing w:after="0" w:line="276"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Lomas Carlos y Osoro Andrés: “El enfoque comunicativo de la enseñanza de la lengua” Ed. Paidós. En red: </w:t>
      </w:r>
      <w:hyperlink r:id="rId13">
        <w:r w:rsidDel="00000000" w:rsidR="00000000" w:rsidRPr="00000000">
          <w:rPr>
            <w:rFonts w:ascii="Arial" w:cs="Arial" w:eastAsia="Arial" w:hAnsi="Arial"/>
            <w:color w:val="0000ff"/>
            <w:u w:val="single"/>
            <w:rtl w:val="0"/>
          </w:rPr>
          <w:t xml:space="preserve">https://es.slideshare.net/MAESTRAIMELDA/el-enfoque-comunicativo-de-la-enseanza-de-la-lengua-carlos-lomas-comp#</w:t>
        </w:r>
      </w:hyperlink>
      <w:r w:rsidDel="00000000" w:rsidR="00000000" w:rsidRPr="00000000">
        <w:rPr>
          <w:rtl w:val="0"/>
        </w:rPr>
      </w:r>
    </w:p>
    <w:p w:rsidR="00000000" w:rsidDel="00000000" w:rsidP="00000000" w:rsidRDefault="00000000" w:rsidRPr="00000000" w14:paraId="00000057">
      <w:pPr>
        <w:numPr>
          <w:ilvl w:val="0"/>
          <w:numId w:val="5"/>
        </w:numPr>
        <w:pBdr>
          <w:top w:space="0" w:sz="0" w:val="nil"/>
          <w:left w:space="0" w:sz="0" w:val="nil"/>
          <w:bottom w:space="0" w:sz="0" w:val="nil"/>
          <w:right w:space="0" w:sz="0" w:val="nil"/>
          <w:between w:space="0" w:sz="0" w:val="nil"/>
        </w:pBdr>
        <w:tabs>
          <w:tab w:val="left" w:leader="none" w:pos="567"/>
        </w:tabs>
        <w:spacing w:after="0" w:line="276" w:lineRule="auto"/>
        <w:ind w:left="720" w:hanging="360"/>
        <w:jc w:val="both"/>
        <w:rPr>
          <w:rFonts w:ascii="Arial" w:cs="Arial" w:eastAsia="Arial" w:hAnsi="Arial"/>
          <w:color w:val="000000"/>
        </w:rPr>
      </w:pPr>
      <w:bookmarkStart w:colFirst="0" w:colLast="0" w:name="_heading=h.3znysh7" w:id="2"/>
      <w:bookmarkEnd w:id="2"/>
      <w:r w:rsidDel="00000000" w:rsidR="00000000" w:rsidRPr="00000000">
        <w:rPr>
          <w:rFonts w:ascii="Arial" w:cs="Arial" w:eastAsia="Arial" w:hAnsi="Arial"/>
          <w:color w:val="000000"/>
          <w:rtl w:val="0"/>
        </w:rPr>
        <w:t xml:space="preserve">Ortiz, Beatriz y Lillo, Mario.: </w:t>
      </w:r>
      <w:r w:rsidDel="00000000" w:rsidR="00000000" w:rsidRPr="00000000">
        <w:rPr>
          <w:rFonts w:ascii="Arial" w:cs="Arial" w:eastAsia="Arial" w:hAnsi="Arial"/>
          <w:i w:val="1"/>
          <w:color w:val="000000"/>
          <w:rtl w:val="0"/>
        </w:rPr>
        <w:t xml:space="preserve">Hablar, leer y escribir en el jardín Infantes: reflexiones y propuestas de escritura y oralidad. </w:t>
      </w:r>
      <w:r w:rsidDel="00000000" w:rsidR="00000000" w:rsidRPr="00000000">
        <w:rPr>
          <w:rFonts w:ascii="Arial" w:cs="Arial" w:eastAsia="Arial" w:hAnsi="Arial"/>
          <w:color w:val="000000"/>
          <w:rtl w:val="0"/>
        </w:rPr>
        <w:t xml:space="preserve">Homo Sapiens, Rosario, 2010. Cap. 1.</w:t>
      </w:r>
    </w:p>
    <w:p w:rsidR="00000000" w:rsidDel="00000000" w:rsidP="00000000" w:rsidRDefault="00000000" w:rsidRPr="00000000" w14:paraId="00000058">
      <w:pPr>
        <w:numPr>
          <w:ilvl w:val="0"/>
          <w:numId w:val="5"/>
        </w:numPr>
        <w:pBdr>
          <w:top w:space="0" w:sz="0" w:val="nil"/>
          <w:left w:space="0" w:sz="0" w:val="nil"/>
          <w:bottom w:space="0" w:sz="0" w:val="nil"/>
          <w:right w:space="0" w:sz="0" w:val="nil"/>
          <w:between w:space="0" w:sz="0" w:val="nil"/>
        </w:pBdr>
        <w:spacing w:after="0" w:line="276"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Perriconi, Graciela y Digistani, Emilia: “El proceso de adquisición de la lengua materna”. En </w:t>
      </w:r>
      <w:r w:rsidDel="00000000" w:rsidR="00000000" w:rsidRPr="00000000">
        <w:rPr>
          <w:rFonts w:ascii="Arial" w:cs="Arial" w:eastAsia="Arial" w:hAnsi="Arial"/>
          <w:i w:val="1"/>
          <w:color w:val="000000"/>
          <w:rtl w:val="0"/>
        </w:rPr>
        <w:t xml:space="preserve">Los niños tienen la palabra. Desde la adquisición de la lengua materna hasta el disfrute literario</w:t>
      </w:r>
      <w:r w:rsidDel="00000000" w:rsidR="00000000" w:rsidRPr="00000000">
        <w:rPr>
          <w:rFonts w:ascii="Arial" w:cs="Arial" w:eastAsia="Arial" w:hAnsi="Arial"/>
          <w:color w:val="000000"/>
          <w:rtl w:val="0"/>
        </w:rPr>
        <w:t xml:space="preserve">. Rosario: Homo Sapiens, 2008.</w:t>
      </w:r>
    </w:p>
    <w:p w:rsidR="00000000" w:rsidDel="00000000" w:rsidP="00000000" w:rsidRDefault="00000000" w:rsidRPr="00000000" w14:paraId="00000059">
      <w:pPr>
        <w:numPr>
          <w:ilvl w:val="0"/>
          <w:numId w:val="5"/>
        </w:numPr>
        <w:pBdr>
          <w:top w:space="0" w:sz="0" w:val="nil"/>
          <w:left w:space="0" w:sz="0" w:val="nil"/>
          <w:bottom w:space="0" w:sz="0" w:val="nil"/>
          <w:right w:space="0" w:sz="0" w:val="nil"/>
          <w:between w:space="0" w:sz="0" w:val="nil"/>
        </w:pBdr>
        <w:tabs>
          <w:tab w:val="left" w:leader="none" w:pos="0"/>
          <w:tab w:val="left" w:leader="none" w:pos="9038"/>
        </w:tabs>
        <w:spacing w:after="0" w:line="276" w:lineRule="auto"/>
        <w:ind w:left="720" w:hanging="360"/>
        <w:jc w:val="both"/>
        <w:rPr>
          <w:rFonts w:ascii="Arial" w:cs="Arial" w:eastAsia="Arial" w:hAnsi="Arial"/>
          <w:color w:val="000000"/>
        </w:rPr>
      </w:pPr>
      <w:bookmarkStart w:colFirst="0" w:colLast="0" w:name="_heading=h.2et92p0" w:id="3"/>
      <w:bookmarkEnd w:id="3"/>
      <w:r w:rsidDel="00000000" w:rsidR="00000000" w:rsidRPr="00000000">
        <w:rPr>
          <w:rFonts w:ascii="Arial" w:cs="Arial" w:eastAsia="Arial" w:hAnsi="Arial"/>
          <w:color w:val="000000"/>
          <w:rtl w:val="0"/>
        </w:rPr>
        <w:t xml:space="preserve">Reyes, Graciela “El abc de la Pragmática” Arco/Libros, S.L 2007. En red: </w:t>
      </w:r>
    </w:p>
    <w:p w:rsidR="00000000" w:rsidDel="00000000" w:rsidP="00000000" w:rsidRDefault="00000000" w:rsidRPr="00000000" w14:paraId="0000005A">
      <w:pPr>
        <w:pBdr>
          <w:top w:space="0" w:sz="0" w:val="nil"/>
          <w:left w:space="0" w:sz="0" w:val="nil"/>
          <w:bottom w:space="0" w:sz="0" w:val="nil"/>
          <w:right w:space="0" w:sz="0" w:val="nil"/>
          <w:between w:space="0" w:sz="0" w:val="nil"/>
        </w:pBdr>
        <w:tabs>
          <w:tab w:val="left" w:leader="none" w:pos="0"/>
          <w:tab w:val="left" w:leader="none" w:pos="9038"/>
        </w:tabs>
        <w:spacing w:after="0" w:line="276" w:lineRule="auto"/>
        <w:ind w:left="720" w:firstLine="0"/>
        <w:jc w:val="both"/>
        <w:rPr>
          <w:rFonts w:ascii="Arial" w:cs="Arial" w:eastAsia="Arial" w:hAnsi="Arial"/>
          <w:color w:val="3366ff"/>
        </w:rPr>
      </w:pPr>
      <w:hyperlink r:id="rId14">
        <w:r w:rsidDel="00000000" w:rsidR="00000000" w:rsidRPr="00000000">
          <w:rPr>
            <w:rFonts w:ascii="Arial" w:cs="Arial" w:eastAsia="Arial" w:hAnsi="Arial"/>
            <w:color w:val="0000ff"/>
            <w:u w:val="single"/>
            <w:rtl w:val="0"/>
          </w:rPr>
          <w:t xml:space="preserve">https://es.scribd.com/doc/206335239/REYES-2007-El-ABC-de-La-Pragmatica</w:t>
        </w:r>
      </w:hyperlink>
      <w:r w:rsidDel="00000000" w:rsidR="00000000" w:rsidRPr="00000000">
        <w:rPr>
          <w:rtl w:val="0"/>
        </w:rPr>
      </w:r>
    </w:p>
    <w:p w:rsidR="00000000" w:rsidDel="00000000" w:rsidP="00000000" w:rsidRDefault="00000000" w:rsidRPr="00000000" w14:paraId="0000005B">
      <w:pPr>
        <w:numPr>
          <w:ilvl w:val="0"/>
          <w:numId w:val="5"/>
        </w:numPr>
        <w:pBdr>
          <w:top w:space="0" w:sz="0" w:val="nil"/>
          <w:left w:space="0" w:sz="0" w:val="nil"/>
          <w:bottom w:space="0" w:sz="0" w:val="nil"/>
          <w:right w:space="0" w:sz="0" w:val="nil"/>
          <w:between w:space="0" w:sz="0" w:val="nil"/>
        </w:pBdr>
        <w:tabs>
          <w:tab w:val="left" w:leader="none" w:pos="0"/>
          <w:tab w:val="left" w:leader="none" w:pos="9038"/>
        </w:tabs>
        <w:spacing w:after="0" w:line="276"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Stapich, Elena: </w:t>
      </w:r>
      <w:r w:rsidDel="00000000" w:rsidR="00000000" w:rsidRPr="00000000">
        <w:rPr>
          <w:rFonts w:ascii="Arial" w:cs="Arial" w:eastAsia="Arial" w:hAnsi="Arial"/>
          <w:i w:val="1"/>
          <w:color w:val="000000"/>
          <w:rtl w:val="0"/>
        </w:rPr>
        <w:t xml:space="preserve">Con ton y con son. La lengua materna en la Educación Inicial</w:t>
      </w:r>
      <w:r w:rsidDel="00000000" w:rsidR="00000000" w:rsidRPr="00000000">
        <w:rPr>
          <w:rFonts w:ascii="Arial" w:cs="Arial" w:eastAsia="Arial" w:hAnsi="Arial"/>
          <w:color w:val="000000"/>
          <w:rtl w:val="0"/>
        </w:rPr>
        <w:t xml:space="preserve">. Aiqué, Buenos Aires, 1996.</w:t>
      </w:r>
    </w:p>
    <w:p w:rsidR="00000000" w:rsidDel="00000000" w:rsidP="00000000" w:rsidRDefault="00000000" w:rsidRPr="00000000" w14:paraId="0000005C">
      <w:pPr>
        <w:numPr>
          <w:ilvl w:val="0"/>
          <w:numId w:val="5"/>
        </w:numPr>
        <w:pBdr>
          <w:top w:space="0" w:sz="0" w:val="nil"/>
          <w:left w:space="0" w:sz="0" w:val="nil"/>
          <w:bottom w:space="0" w:sz="0" w:val="nil"/>
          <w:right w:space="0" w:sz="0" w:val="nil"/>
          <w:between w:space="0" w:sz="0" w:val="nil"/>
        </w:pBdr>
        <w:tabs>
          <w:tab w:val="left" w:leader="none" w:pos="0"/>
          <w:tab w:val="left" w:leader="none" w:pos="9038"/>
        </w:tabs>
        <w:spacing w:after="0" w:line="276"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Silvestri, Adriana; “La ruta de la Psicolingüística” en Rutas de la Lingüística en la Argentina, UNLP Facultad de Humidades y Ciencias de la Educación, 2014.</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color w:val="000000"/>
          <w:rtl w:val="0"/>
        </w:rPr>
        <w:t xml:space="preserve">(pp. de 91</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color w:val="000000"/>
          <w:rtl w:val="0"/>
        </w:rPr>
        <w:t xml:space="preserve">a 100) En la red:  </w:t>
      </w:r>
      <w:hyperlink r:id="rId15">
        <w:r w:rsidDel="00000000" w:rsidR="00000000" w:rsidRPr="00000000">
          <w:rPr>
            <w:rFonts w:ascii="Arial" w:cs="Arial" w:eastAsia="Arial" w:hAnsi="Arial"/>
            <w:color w:val="0000ff"/>
            <w:rtl w:val="0"/>
          </w:rPr>
          <w:t xml:space="preserve">http:www.libros.fahce.unlp.edu.ar/index.php/libros/catalog/book/25</w:t>
        </w:r>
      </w:hyperlink>
      <w:r w:rsidDel="00000000" w:rsidR="00000000" w:rsidRPr="00000000">
        <w:rPr>
          <w:rtl w:val="0"/>
        </w:rPr>
      </w:r>
    </w:p>
    <w:p w:rsidR="00000000" w:rsidDel="00000000" w:rsidP="00000000" w:rsidRDefault="00000000" w:rsidRPr="00000000" w14:paraId="0000005D">
      <w:pPr>
        <w:spacing w:after="0" w:line="276" w:lineRule="auto"/>
        <w:jc w:val="both"/>
        <w:rPr>
          <w:rFonts w:ascii="Arial" w:cs="Arial" w:eastAsia="Arial" w:hAnsi="Arial"/>
          <w:b w:val="1"/>
          <w:i w:val="1"/>
        </w:rPr>
      </w:pPr>
      <w:r w:rsidDel="00000000" w:rsidR="00000000" w:rsidRPr="00000000">
        <w:rPr>
          <w:rtl w:val="0"/>
        </w:rPr>
      </w:r>
    </w:p>
    <w:p w:rsidR="00000000" w:rsidDel="00000000" w:rsidP="00000000" w:rsidRDefault="00000000" w:rsidRPr="00000000" w14:paraId="0000005E">
      <w:pPr>
        <w:spacing w:after="0" w:line="276" w:lineRule="auto"/>
        <w:jc w:val="both"/>
        <w:rPr>
          <w:rFonts w:ascii="Arial" w:cs="Arial" w:eastAsia="Arial" w:hAnsi="Arial"/>
        </w:rPr>
      </w:pPr>
      <w:r w:rsidDel="00000000" w:rsidR="00000000" w:rsidRPr="00000000">
        <w:rPr>
          <w:rFonts w:ascii="Arial" w:cs="Arial" w:eastAsia="Arial" w:hAnsi="Arial"/>
          <w:b w:val="1"/>
          <w:i w:val="1"/>
          <w:rtl w:val="0"/>
        </w:rPr>
        <w:t xml:space="preserve">Eje: Didáctica de la Lengua en la Educación Inicial.</w:t>
      </w:r>
      <w:r w:rsidDel="00000000" w:rsidR="00000000" w:rsidRPr="00000000">
        <w:rPr>
          <w:rFonts w:ascii="Arial" w:cs="Arial" w:eastAsia="Arial" w:hAnsi="Arial"/>
          <w:rtl w:val="0"/>
        </w:rPr>
        <w:t xml:space="preserve"> </w:t>
      </w:r>
    </w:p>
    <w:p w:rsidR="00000000" w:rsidDel="00000000" w:rsidP="00000000" w:rsidRDefault="00000000" w:rsidRPr="00000000" w14:paraId="0000005F">
      <w:pPr>
        <w:numPr>
          <w:ilvl w:val="0"/>
          <w:numId w:val="5"/>
        </w:numPr>
        <w:pBdr>
          <w:top w:space="0" w:sz="0" w:val="nil"/>
          <w:left w:space="0" w:sz="0" w:val="nil"/>
          <w:bottom w:space="0" w:sz="0" w:val="nil"/>
          <w:right w:space="0" w:sz="0" w:val="nil"/>
          <w:between w:space="0" w:sz="0" w:val="nil"/>
        </w:pBdr>
        <w:tabs>
          <w:tab w:val="left" w:leader="none" w:pos="567"/>
        </w:tabs>
        <w:spacing w:after="0" w:line="276" w:lineRule="auto"/>
        <w:ind w:left="567" w:hanging="141"/>
        <w:jc w:val="both"/>
        <w:rPr>
          <w:rFonts w:ascii="Arial" w:cs="Arial" w:eastAsia="Arial" w:hAnsi="Arial"/>
          <w:color w:val="000000"/>
        </w:rPr>
      </w:pPr>
      <w:r w:rsidDel="00000000" w:rsidR="00000000" w:rsidRPr="00000000">
        <w:rPr>
          <w:rFonts w:ascii="Arial" w:cs="Arial" w:eastAsia="Arial" w:hAnsi="Arial"/>
          <w:color w:val="000000"/>
          <w:rtl w:val="0"/>
        </w:rPr>
        <w:t xml:space="preserve">Bello, Adriana y Holzwarth, Margarita: </w:t>
      </w:r>
      <w:r w:rsidDel="00000000" w:rsidR="00000000" w:rsidRPr="00000000">
        <w:rPr>
          <w:rFonts w:ascii="Arial" w:cs="Arial" w:eastAsia="Arial" w:hAnsi="Arial"/>
          <w:i w:val="1"/>
          <w:color w:val="000000"/>
          <w:rtl w:val="0"/>
        </w:rPr>
        <w:t xml:space="preserve">La lectura en el nivel inicial. Reflexiones acerca de por qué, para qué y cómo enseñar a leer</w:t>
      </w:r>
      <w:r w:rsidDel="00000000" w:rsidR="00000000" w:rsidRPr="00000000">
        <w:rPr>
          <w:rFonts w:ascii="Arial" w:cs="Arial" w:eastAsia="Arial" w:hAnsi="Arial"/>
          <w:color w:val="000000"/>
          <w:rtl w:val="0"/>
        </w:rPr>
        <w:t xml:space="preserve">. Dirección General de Cultura y Educación de la Provincia de Buenos Aires, La Plata, 2008. En línea: </w:t>
      </w:r>
      <w:hyperlink r:id="rId16">
        <w:r w:rsidDel="00000000" w:rsidR="00000000" w:rsidRPr="00000000">
          <w:rPr>
            <w:rFonts w:ascii="Arial" w:cs="Arial" w:eastAsia="Arial" w:hAnsi="Arial"/>
            <w:color w:val="0000ff"/>
            <w:u w:val="single"/>
            <w:rtl w:val="0"/>
          </w:rPr>
          <w:t xml:space="preserve">http://www.ateneodelainfancia.org.ar/uploads/lectura_nivel_inicial.pdf</w:t>
        </w:r>
      </w:hyperlink>
      <w:r w:rsidDel="00000000" w:rsidR="00000000" w:rsidRPr="00000000">
        <w:rPr>
          <w:rtl w:val="0"/>
        </w:rPr>
      </w:r>
    </w:p>
    <w:p w:rsidR="00000000" w:rsidDel="00000000" w:rsidP="00000000" w:rsidRDefault="00000000" w:rsidRPr="00000000" w14:paraId="00000060">
      <w:pPr>
        <w:numPr>
          <w:ilvl w:val="0"/>
          <w:numId w:val="5"/>
        </w:numPr>
        <w:pBdr>
          <w:top w:space="0" w:sz="0" w:val="nil"/>
          <w:left w:space="0" w:sz="0" w:val="nil"/>
          <w:bottom w:space="0" w:sz="0" w:val="nil"/>
          <w:right w:space="0" w:sz="0" w:val="nil"/>
          <w:between w:space="0" w:sz="0" w:val="nil"/>
        </w:pBdr>
        <w:tabs>
          <w:tab w:val="left" w:leader="none" w:pos="567"/>
        </w:tabs>
        <w:spacing w:after="0" w:line="276" w:lineRule="auto"/>
        <w:ind w:left="720" w:right="425"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Blanco, Lidia: </w:t>
      </w:r>
      <w:r w:rsidDel="00000000" w:rsidR="00000000" w:rsidRPr="00000000">
        <w:rPr>
          <w:rFonts w:ascii="Arial" w:cs="Arial" w:eastAsia="Arial" w:hAnsi="Arial"/>
          <w:i w:val="1"/>
          <w:color w:val="000000"/>
          <w:rtl w:val="0"/>
        </w:rPr>
        <w:t xml:space="preserve">Leer con placer en la primera infancia. Abrir un libro… abrir el mundo.</w:t>
      </w:r>
      <w:r w:rsidDel="00000000" w:rsidR="00000000" w:rsidRPr="00000000">
        <w:rPr>
          <w:rFonts w:ascii="Arial" w:cs="Arial" w:eastAsia="Arial" w:hAnsi="Arial"/>
          <w:color w:val="000000"/>
          <w:rtl w:val="0"/>
        </w:rPr>
        <w:t xml:space="preserve"> Ediciones Novedades Educativas. Buenos Aires, 2008.</w:t>
      </w:r>
    </w:p>
    <w:p w:rsidR="00000000" w:rsidDel="00000000" w:rsidP="00000000" w:rsidRDefault="00000000" w:rsidRPr="00000000" w14:paraId="00000061">
      <w:pPr>
        <w:numPr>
          <w:ilvl w:val="0"/>
          <w:numId w:val="5"/>
        </w:numPr>
        <w:pBdr>
          <w:top w:space="0" w:sz="0" w:val="nil"/>
          <w:left w:space="0" w:sz="0" w:val="nil"/>
          <w:bottom w:space="0" w:sz="0" w:val="nil"/>
          <w:right w:space="0" w:sz="0" w:val="nil"/>
          <w:between w:space="0" w:sz="0" w:val="nil"/>
        </w:pBdr>
        <w:tabs>
          <w:tab w:val="left" w:leader="none" w:pos="567"/>
        </w:tabs>
        <w:spacing w:after="0" w:line="276"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Ciriani Gerardo, Peregrina Luz María: “Las lecturas, las voces y sus espejos.”  Rumbo a la lectura - Ed. Colihue</w:t>
      </w:r>
    </w:p>
    <w:p w:rsidR="00000000" w:rsidDel="00000000" w:rsidP="00000000" w:rsidRDefault="00000000" w:rsidRPr="00000000" w14:paraId="00000062">
      <w:pPr>
        <w:numPr>
          <w:ilvl w:val="0"/>
          <w:numId w:val="5"/>
        </w:numPr>
        <w:pBdr>
          <w:top w:space="0" w:sz="0" w:val="nil"/>
          <w:left w:space="0" w:sz="0" w:val="nil"/>
          <w:bottom w:space="0" w:sz="0" w:val="nil"/>
          <w:right w:space="0" w:sz="0" w:val="nil"/>
          <w:between w:space="0" w:sz="0" w:val="nil"/>
        </w:pBdr>
        <w:tabs>
          <w:tab w:val="left" w:leader="none" w:pos="567"/>
        </w:tabs>
        <w:spacing w:after="0" w:line="276"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Devetach Laura, “La construcción del camino lector” Colección Pedagogía y Didáctica- Ed. Comunicarte.</w:t>
      </w:r>
    </w:p>
    <w:p w:rsidR="00000000" w:rsidDel="00000000" w:rsidP="00000000" w:rsidRDefault="00000000" w:rsidRPr="00000000" w14:paraId="00000063">
      <w:pPr>
        <w:numPr>
          <w:ilvl w:val="0"/>
          <w:numId w:val="5"/>
        </w:numPr>
        <w:pBdr>
          <w:top w:space="0" w:sz="0" w:val="nil"/>
          <w:left w:space="0" w:sz="0" w:val="nil"/>
          <w:bottom w:space="0" w:sz="0" w:val="nil"/>
          <w:right w:space="0" w:sz="0" w:val="nil"/>
          <w:between w:space="0" w:sz="0" w:val="nil"/>
        </w:pBdr>
        <w:tabs>
          <w:tab w:val="left" w:leader="none" w:pos="567"/>
        </w:tabs>
        <w:spacing w:after="0" w:line="276"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Ministerio de Educación de la Provincia de Chubut: “Prácticas del Lenguaje” en </w:t>
      </w:r>
      <w:r w:rsidDel="00000000" w:rsidR="00000000" w:rsidRPr="00000000">
        <w:rPr>
          <w:rFonts w:ascii="Arial" w:cs="Arial" w:eastAsia="Arial" w:hAnsi="Arial"/>
          <w:i w:val="1"/>
          <w:color w:val="000000"/>
          <w:rtl w:val="0"/>
        </w:rPr>
        <w:t xml:space="preserve">Diseño Curricular de Educación Inicial de la Provincia de Chubut</w:t>
      </w:r>
      <w:r w:rsidDel="00000000" w:rsidR="00000000" w:rsidRPr="00000000">
        <w:rPr>
          <w:rFonts w:ascii="Arial" w:cs="Arial" w:eastAsia="Arial" w:hAnsi="Arial"/>
          <w:color w:val="000000"/>
          <w:rtl w:val="0"/>
        </w:rPr>
        <w:t xml:space="preserve">. Rawson, 2013.</w:t>
      </w:r>
    </w:p>
    <w:p w:rsidR="00000000" w:rsidDel="00000000" w:rsidP="00000000" w:rsidRDefault="00000000" w:rsidRPr="00000000" w14:paraId="00000064">
      <w:pPr>
        <w:numPr>
          <w:ilvl w:val="0"/>
          <w:numId w:val="5"/>
        </w:numPr>
        <w:pBdr>
          <w:top w:space="0" w:sz="0" w:val="nil"/>
          <w:left w:space="0" w:sz="0" w:val="nil"/>
          <w:bottom w:space="0" w:sz="0" w:val="nil"/>
          <w:right w:space="0" w:sz="0" w:val="nil"/>
          <w:between w:space="0" w:sz="0" w:val="nil"/>
        </w:pBdr>
        <w:tabs>
          <w:tab w:val="left" w:leader="none" w:pos="567"/>
        </w:tabs>
        <w:spacing w:after="0" w:line="276"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Ministerio de Educación, Ciencia y Tecnología: </w:t>
      </w:r>
      <w:r w:rsidDel="00000000" w:rsidR="00000000" w:rsidRPr="00000000">
        <w:rPr>
          <w:rFonts w:ascii="Arial" w:cs="Arial" w:eastAsia="Arial" w:hAnsi="Arial"/>
          <w:i w:val="1"/>
          <w:color w:val="000000"/>
          <w:rtl w:val="0"/>
        </w:rPr>
        <w:t xml:space="preserve">Núcleos de Aprendizajes Prioritarios. Nivel Inicial.</w:t>
      </w:r>
      <w:r w:rsidDel="00000000" w:rsidR="00000000" w:rsidRPr="00000000">
        <w:rPr>
          <w:rFonts w:ascii="Arial" w:cs="Arial" w:eastAsia="Arial" w:hAnsi="Arial"/>
          <w:color w:val="000000"/>
          <w:rtl w:val="0"/>
        </w:rPr>
        <w:t xml:space="preserve"> Buenos Aires, 2004. </w:t>
      </w:r>
    </w:p>
    <w:p w:rsidR="00000000" w:rsidDel="00000000" w:rsidP="00000000" w:rsidRDefault="00000000" w:rsidRPr="00000000" w14:paraId="00000065">
      <w:pPr>
        <w:numPr>
          <w:ilvl w:val="0"/>
          <w:numId w:val="5"/>
        </w:numPr>
        <w:pBdr>
          <w:top w:space="0" w:sz="0" w:val="nil"/>
          <w:left w:space="0" w:sz="0" w:val="nil"/>
          <w:bottom w:space="0" w:sz="0" w:val="nil"/>
          <w:right w:space="0" w:sz="0" w:val="nil"/>
          <w:between w:space="0" w:sz="0" w:val="nil"/>
        </w:pBdr>
        <w:tabs>
          <w:tab w:val="left" w:leader="none" w:pos="0"/>
          <w:tab w:val="left" w:leader="none" w:pos="9038"/>
        </w:tabs>
        <w:spacing w:after="0" w:line="276"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Ministerio de Educación: </w:t>
      </w:r>
      <w:r w:rsidDel="00000000" w:rsidR="00000000" w:rsidRPr="00000000">
        <w:rPr>
          <w:rFonts w:ascii="Arial" w:cs="Arial" w:eastAsia="Arial" w:hAnsi="Arial"/>
          <w:i w:val="1"/>
          <w:color w:val="000000"/>
          <w:rtl w:val="0"/>
        </w:rPr>
        <w:t xml:space="preserve">Práctica diaria de la lectura en las escuelas. Cuadernillo pedagógico</w:t>
      </w:r>
      <w:r w:rsidDel="00000000" w:rsidR="00000000" w:rsidRPr="00000000">
        <w:rPr>
          <w:rFonts w:ascii="Arial" w:cs="Arial" w:eastAsia="Arial" w:hAnsi="Arial"/>
          <w:color w:val="000000"/>
          <w:rtl w:val="0"/>
        </w:rPr>
        <w:t xml:space="preserve">. En línea: </w:t>
      </w:r>
      <w:hyperlink r:id="rId17">
        <w:r w:rsidDel="00000000" w:rsidR="00000000" w:rsidRPr="00000000">
          <w:rPr>
            <w:rFonts w:ascii="Arial" w:cs="Arial" w:eastAsia="Arial" w:hAnsi="Arial"/>
            <w:color w:val="0000ff"/>
            <w:u w:val="single"/>
            <w:rtl w:val="0"/>
          </w:rPr>
          <w:t xml:space="preserve">http://www.educ.ar/sitios/educar/recursos/ver?id=125452&amp;coleccion_id=125508</w:t>
        </w:r>
      </w:hyperlink>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66">
      <w:pPr>
        <w:numPr>
          <w:ilvl w:val="0"/>
          <w:numId w:val="5"/>
        </w:numPr>
        <w:pBdr>
          <w:top w:space="0" w:sz="0" w:val="nil"/>
          <w:left w:space="0" w:sz="0" w:val="nil"/>
          <w:bottom w:space="0" w:sz="0" w:val="nil"/>
          <w:right w:space="0" w:sz="0" w:val="nil"/>
          <w:between w:space="0" w:sz="0" w:val="nil"/>
        </w:pBdr>
        <w:tabs>
          <w:tab w:val="left" w:leader="none" w:pos="567"/>
        </w:tabs>
        <w:spacing w:after="0" w:line="276"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Ortiz, Beatriz y Lillo, Mario.: </w:t>
      </w:r>
      <w:r w:rsidDel="00000000" w:rsidR="00000000" w:rsidRPr="00000000">
        <w:rPr>
          <w:rFonts w:ascii="Arial" w:cs="Arial" w:eastAsia="Arial" w:hAnsi="Arial"/>
          <w:i w:val="1"/>
          <w:color w:val="000000"/>
          <w:rtl w:val="0"/>
        </w:rPr>
        <w:t xml:space="preserve">Hablar, leer y escribir en el jardín Infantes: reflexiones y propuestas de escritura y oralidad. </w:t>
      </w:r>
      <w:r w:rsidDel="00000000" w:rsidR="00000000" w:rsidRPr="00000000">
        <w:rPr>
          <w:rFonts w:ascii="Arial" w:cs="Arial" w:eastAsia="Arial" w:hAnsi="Arial"/>
          <w:color w:val="000000"/>
          <w:rtl w:val="0"/>
        </w:rPr>
        <w:t xml:space="preserve">Homo Sapiens, Rosario, 2010. Cap. 4.</w:t>
      </w:r>
    </w:p>
    <w:p w:rsidR="00000000" w:rsidDel="00000000" w:rsidP="00000000" w:rsidRDefault="00000000" w:rsidRPr="00000000" w14:paraId="00000067">
      <w:pPr>
        <w:numPr>
          <w:ilvl w:val="0"/>
          <w:numId w:val="5"/>
        </w:numPr>
        <w:pBdr>
          <w:top w:space="0" w:sz="0" w:val="nil"/>
          <w:left w:space="0" w:sz="0" w:val="nil"/>
          <w:bottom w:space="0" w:sz="0" w:val="nil"/>
          <w:right w:space="0" w:sz="0" w:val="nil"/>
          <w:between w:space="0" w:sz="0" w:val="nil"/>
        </w:pBdr>
        <w:spacing w:after="0" w:line="276" w:lineRule="auto"/>
        <w:ind w:left="720" w:hanging="360"/>
        <w:jc w:val="both"/>
        <w:rPr>
          <w:rFonts w:ascii="Arial" w:cs="Arial" w:eastAsia="Arial" w:hAnsi="Arial"/>
          <w:color w:val="0e774a"/>
        </w:rPr>
      </w:pPr>
      <w:r w:rsidDel="00000000" w:rsidR="00000000" w:rsidRPr="00000000">
        <w:rPr>
          <w:rFonts w:ascii="Arial" w:cs="Arial" w:eastAsia="Arial" w:hAnsi="Arial"/>
          <w:color w:val="000000"/>
          <w:rtl w:val="0"/>
        </w:rPr>
        <w:t xml:space="preserve">Plan Para Leer Con Todo: Itinerarios</w:t>
      </w:r>
      <w:r w:rsidDel="00000000" w:rsidR="00000000" w:rsidRPr="00000000">
        <w:rPr>
          <w:rFonts w:ascii="Arial" w:cs="Arial" w:eastAsia="Arial" w:hAnsi="Arial"/>
          <w:i w:val="1"/>
          <w:color w:val="000000"/>
          <w:rtl w:val="0"/>
        </w:rPr>
        <w:t xml:space="preserve"> de lectura: un libro nos lleva a otro...</w:t>
      </w:r>
      <w:r w:rsidDel="00000000" w:rsidR="00000000" w:rsidRPr="00000000">
        <w:rPr>
          <w:rFonts w:ascii="Arial" w:cs="Arial" w:eastAsia="Arial" w:hAnsi="Arial"/>
          <w:color w:val="000000"/>
          <w:rtl w:val="0"/>
        </w:rPr>
        <w:t xml:space="preserve"> En línea: </w:t>
      </w:r>
      <w:hyperlink r:id="rId18">
        <w:r w:rsidDel="00000000" w:rsidR="00000000" w:rsidRPr="00000000">
          <w:rPr>
            <w:rFonts w:ascii="Arial" w:cs="Arial" w:eastAsia="Arial" w:hAnsi="Arial"/>
            <w:color w:val="0000ff"/>
            <w:u w:val="single"/>
            <w:rtl w:val="0"/>
          </w:rPr>
          <w:t xml:space="preserve">https://es.slideshare.net/paolacastillo95/documento-curricularitinerarios1</w:t>
        </w:r>
      </w:hyperlink>
      <w:r w:rsidDel="00000000" w:rsidR="00000000" w:rsidRPr="00000000">
        <w:rPr>
          <w:rtl w:val="0"/>
        </w:rPr>
      </w:r>
    </w:p>
    <w:p w:rsidR="00000000" w:rsidDel="00000000" w:rsidP="00000000" w:rsidRDefault="00000000" w:rsidRPr="00000000" w14:paraId="00000068">
      <w:pPr>
        <w:numPr>
          <w:ilvl w:val="0"/>
          <w:numId w:val="5"/>
        </w:numPr>
        <w:pBdr>
          <w:top w:space="0" w:sz="0" w:val="nil"/>
          <w:left w:space="0" w:sz="0" w:val="nil"/>
          <w:bottom w:space="0" w:sz="0" w:val="nil"/>
          <w:right w:space="0" w:sz="0" w:val="nil"/>
          <w:between w:space="0" w:sz="0" w:val="nil"/>
        </w:pBdr>
        <w:tabs>
          <w:tab w:val="left" w:leader="none" w:pos="567"/>
        </w:tabs>
        <w:spacing w:after="0" w:line="276"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Poggio, María Eugenia “Alfabetización en el Nivel Inicial” en </w:t>
      </w:r>
      <w:r w:rsidDel="00000000" w:rsidR="00000000" w:rsidRPr="00000000">
        <w:rPr>
          <w:rFonts w:ascii="Arial" w:cs="Arial" w:eastAsia="Arial" w:hAnsi="Arial"/>
          <w:i w:val="1"/>
          <w:color w:val="000000"/>
          <w:rtl w:val="0"/>
        </w:rPr>
        <w:t xml:space="preserve">Anexo II.</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i w:val="1"/>
          <w:color w:val="000000"/>
          <w:rtl w:val="0"/>
        </w:rPr>
        <w:t xml:space="preserve">Actualizar el debate en la educación inicial. </w:t>
      </w:r>
      <w:r w:rsidDel="00000000" w:rsidR="00000000" w:rsidRPr="00000000">
        <w:rPr>
          <w:rFonts w:ascii="Arial" w:cs="Arial" w:eastAsia="Arial" w:hAnsi="Arial"/>
          <w:color w:val="000000"/>
          <w:rtl w:val="0"/>
        </w:rPr>
        <w:t xml:space="preserve">Políticas de enseñanza. Documento de trabajo. Foro Nacional para la Educación Inicial. En línea: </w:t>
      </w:r>
      <w:hyperlink r:id="rId19">
        <w:r w:rsidDel="00000000" w:rsidR="00000000" w:rsidRPr="00000000">
          <w:rPr>
            <w:rFonts w:ascii="Arial" w:cs="Arial" w:eastAsia="Arial" w:hAnsi="Arial"/>
            <w:color w:val="0000ff"/>
            <w:u w:val="single"/>
            <w:rtl w:val="0"/>
          </w:rPr>
          <w:t xml:space="preserve">http://www.chubut.edu.ar/descargas/recursos/inicial/Politicas_de_Ensenanza_Actualizar_el_debate_ANEXOII.pdf</w:t>
        </w:r>
      </w:hyperlink>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69">
      <w:pPr>
        <w:numPr>
          <w:ilvl w:val="0"/>
          <w:numId w:val="5"/>
        </w:numPr>
        <w:pBdr>
          <w:top w:space="0" w:sz="0" w:val="nil"/>
          <w:left w:space="0" w:sz="0" w:val="nil"/>
          <w:bottom w:space="0" w:sz="0" w:val="nil"/>
          <w:right w:space="0" w:sz="0" w:val="nil"/>
          <w:between w:space="0" w:sz="0" w:val="nil"/>
        </w:pBdr>
        <w:tabs>
          <w:tab w:val="left" w:leader="none" w:pos="0"/>
          <w:tab w:val="left" w:leader="none" w:pos="9038"/>
        </w:tabs>
        <w:spacing w:after="0" w:line="276" w:lineRule="auto"/>
        <w:ind w:left="720" w:hanging="360"/>
        <w:jc w:val="both"/>
        <w:rPr>
          <w:rFonts w:ascii="Arial" w:cs="Arial" w:eastAsia="Arial" w:hAnsi="Arial"/>
          <w:color w:val="000000"/>
        </w:rPr>
      </w:pPr>
      <w:bookmarkStart w:colFirst="0" w:colLast="0" w:name="_heading=h.tyjcwt" w:id="4"/>
      <w:bookmarkEnd w:id="4"/>
      <w:r w:rsidDel="00000000" w:rsidR="00000000" w:rsidRPr="00000000">
        <w:rPr>
          <w:rFonts w:ascii="Arial" w:cs="Arial" w:eastAsia="Arial" w:hAnsi="Arial"/>
          <w:color w:val="000000"/>
          <w:rtl w:val="0"/>
        </w:rPr>
        <w:t xml:space="preserve">Stapich, Elena: </w:t>
      </w:r>
      <w:r w:rsidDel="00000000" w:rsidR="00000000" w:rsidRPr="00000000">
        <w:rPr>
          <w:rFonts w:ascii="Arial" w:cs="Arial" w:eastAsia="Arial" w:hAnsi="Arial"/>
          <w:i w:val="1"/>
          <w:color w:val="000000"/>
          <w:rtl w:val="0"/>
        </w:rPr>
        <w:t xml:space="preserve">Con ton y con son. La lengua materna en la Educación Inicial</w:t>
      </w:r>
      <w:r w:rsidDel="00000000" w:rsidR="00000000" w:rsidRPr="00000000">
        <w:rPr>
          <w:rFonts w:ascii="Arial" w:cs="Arial" w:eastAsia="Arial" w:hAnsi="Arial"/>
          <w:color w:val="000000"/>
          <w:rtl w:val="0"/>
        </w:rPr>
        <w:t xml:space="preserve">. Aiqué, Buenos Aires, 1996.</w:t>
      </w:r>
    </w:p>
    <w:p w:rsidR="00000000" w:rsidDel="00000000" w:rsidP="00000000" w:rsidRDefault="00000000" w:rsidRPr="00000000" w14:paraId="0000006A">
      <w:pPr>
        <w:pBdr>
          <w:top w:space="0" w:sz="0" w:val="nil"/>
          <w:left w:space="0" w:sz="0" w:val="nil"/>
          <w:bottom w:space="0" w:sz="0" w:val="nil"/>
          <w:right w:space="0" w:sz="0" w:val="nil"/>
          <w:between w:space="0" w:sz="0" w:val="nil"/>
        </w:pBdr>
        <w:tabs>
          <w:tab w:val="left" w:leader="none" w:pos="567"/>
        </w:tabs>
        <w:spacing w:after="0" w:line="276" w:lineRule="auto"/>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6B">
      <w:pPr>
        <w:spacing w:after="0" w:line="276" w:lineRule="auto"/>
        <w:jc w:val="both"/>
        <w:rPr>
          <w:rFonts w:ascii="Arial" w:cs="Arial" w:eastAsia="Arial" w:hAnsi="Arial"/>
        </w:rPr>
      </w:pPr>
      <w:r w:rsidDel="00000000" w:rsidR="00000000" w:rsidRPr="00000000">
        <w:rPr>
          <w:rFonts w:ascii="Arial" w:cs="Arial" w:eastAsia="Arial" w:hAnsi="Arial"/>
          <w:b w:val="1"/>
          <w:color w:val="000000"/>
          <w:rtl w:val="0"/>
        </w:rPr>
        <w:t xml:space="preserve">Revistas digitales de literatura infantil y juvenil</w:t>
      </w:r>
      <w:r w:rsidDel="00000000" w:rsidR="00000000" w:rsidRPr="00000000">
        <w:rPr>
          <w:rtl w:val="0"/>
        </w:rPr>
      </w:r>
    </w:p>
    <w:p w:rsidR="00000000" w:rsidDel="00000000" w:rsidP="00000000" w:rsidRDefault="00000000" w:rsidRPr="00000000" w14:paraId="0000006C">
      <w:pPr>
        <w:spacing w:after="0" w:line="276" w:lineRule="auto"/>
        <w:ind w:left="-851" w:firstLine="851"/>
        <w:jc w:val="both"/>
        <w:rPr>
          <w:rFonts w:ascii="Arial" w:cs="Arial" w:eastAsia="Arial" w:hAnsi="Arial"/>
        </w:rPr>
      </w:pPr>
      <w:r w:rsidDel="00000000" w:rsidR="00000000" w:rsidRPr="00000000">
        <w:rPr>
          <w:rFonts w:ascii="Arial" w:cs="Arial" w:eastAsia="Arial" w:hAnsi="Arial"/>
          <w:i w:val="1"/>
          <w:rtl w:val="0"/>
        </w:rPr>
        <w:t xml:space="preserve">Babar.</w:t>
      </w:r>
      <w:r w:rsidDel="00000000" w:rsidR="00000000" w:rsidRPr="00000000">
        <w:rPr>
          <w:rFonts w:ascii="Arial" w:cs="Arial" w:eastAsia="Arial" w:hAnsi="Arial"/>
          <w:rtl w:val="0"/>
        </w:rPr>
        <w:t xml:space="preserve"> En línea: </w:t>
      </w:r>
      <w:hyperlink r:id="rId20">
        <w:r w:rsidDel="00000000" w:rsidR="00000000" w:rsidRPr="00000000">
          <w:rPr>
            <w:rFonts w:ascii="Arial" w:cs="Arial" w:eastAsia="Arial" w:hAnsi="Arial"/>
            <w:color w:val="0000ff"/>
            <w:u w:val="single"/>
            <w:rtl w:val="0"/>
          </w:rPr>
          <w:t xml:space="preserve">http://revistababar.com/</w:t>
        </w:r>
      </w:hyperlink>
      <w:r w:rsidDel="00000000" w:rsidR="00000000" w:rsidRPr="00000000">
        <w:rPr>
          <w:rFonts w:ascii="Arial" w:cs="Arial" w:eastAsia="Arial" w:hAnsi="Arial"/>
          <w:rtl w:val="0"/>
        </w:rPr>
        <w:t xml:space="preserve"> </w:t>
      </w:r>
    </w:p>
    <w:p w:rsidR="00000000" w:rsidDel="00000000" w:rsidP="00000000" w:rsidRDefault="00000000" w:rsidRPr="00000000" w14:paraId="0000006D">
      <w:pPr>
        <w:spacing w:after="0" w:line="276" w:lineRule="auto"/>
        <w:ind w:left="-851" w:firstLine="851"/>
        <w:jc w:val="both"/>
        <w:rPr>
          <w:rFonts w:ascii="Arial" w:cs="Arial" w:eastAsia="Arial" w:hAnsi="Arial"/>
        </w:rPr>
      </w:pPr>
      <w:r w:rsidDel="00000000" w:rsidR="00000000" w:rsidRPr="00000000">
        <w:rPr>
          <w:rFonts w:ascii="Arial" w:cs="Arial" w:eastAsia="Arial" w:hAnsi="Arial"/>
          <w:i w:val="1"/>
          <w:color w:val="000000"/>
          <w:rtl w:val="0"/>
        </w:rPr>
        <w:t xml:space="preserve">Caleidoscopio.</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En Línea: </w:t>
      </w:r>
      <w:hyperlink r:id="rId21">
        <w:r w:rsidDel="00000000" w:rsidR="00000000" w:rsidRPr="00000000">
          <w:rPr>
            <w:rFonts w:ascii="Arial" w:cs="Arial" w:eastAsia="Arial" w:hAnsi="Arial"/>
            <w:color w:val="0000ff"/>
            <w:u w:val="single"/>
            <w:rtl w:val="0"/>
          </w:rPr>
          <w:t xml:space="preserve">Http://Www.Bancodellibro.Org.Ve/</w:t>
        </w:r>
      </w:hyperlink>
      <w:r w:rsidDel="00000000" w:rsidR="00000000" w:rsidRPr="00000000">
        <w:rPr>
          <w:rFonts w:ascii="Arial" w:cs="Arial" w:eastAsia="Arial" w:hAnsi="Arial"/>
          <w:rtl w:val="0"/>
        </w:rPr>
        <w:t xml:space="preserve"> </w:t>
      </w:r>
    </w:p>
    <w:p w:rsidR="00000000" w:rsidDel="00000000" w:rsidP="00000000" w:rsidRDefault="00000000" w:rsidRPr="00000000" w14:paraId="0000006E">
      <w:pPr>
        <w:spacing w:after="0" w:line="276" w:lineRule="auto"/>
        <w:ind w:left="709" w:hanging="709"/>
        <w:jc w:val="both"/>
        <w:rPr>
          <w:rFonts w:ascii="Arial" w:cs="Arial" w:eastAsia="Arial" w:hAnsi="Arial"/>
        </w:rPr>
      </w:pPr>
      <w:r w:rsidDel="00000000" w:rsidR="00000000" w:rsidRPr="00000000">
        <w:rPr>
          <w:rFonts w:ascii="Arial" w:cs="Arial" w:eastAsia="Arial" w:hAnsi="Arial"/>
          <w:i w:val="1"/>
          <w:color w:val="000000"/>
          <w:rtl w:val="0"/>
        </w:rPr>
        <w:t xml:space="preserve">Cuatro Gatos.</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En Línea: </w:t>
      </w:r>
      <w:hyperlink r:id="rId22">
        <w:r w:rsidDel="00000000" w:rsidR="00000000" w:rsidRPr="00000000">
          <w:rPr>
            <w:rFonts w:ascii="Arial" w:cs="Arial" w:eastAsia="Arial" w:hAnsi="Arial"/>
            <w:color w:val="0000ff"/>
            <w:u w:val="single"/>
            <w:rtl w:val="0"/>
          </w:rPr>
          <w:t xml:space="preserve">Http://Www.Cuatrogatos.Org/</w:t>
        </w:r>
      </w:hyperlink>
      <w:r w:rsidDel="00000000" w:rsidR="00000000" w:rsidRPr="00000000">
        <w:rPr>
          <w:rFonts w:ascii="Arial" w:cs="Arial" w:eastAsia="Arial" w:hAnsi="Arial"/>
          <w:rtl w:val="0"/>
        </w:rPr>
        <w:t xml:space="preserve"> </w:t>
      </w:r>
    </w:p>
    <w:p w:rsidR="00000000" w:rsidDel="00000000" w:rsidP="00000000" w:rsidRDefault="00000000" w:rsidRPr="00000000" w14:paraId="0000006F">
      <w:pPr>
        <w:spacing w:after="0" w:line="276" w:lineRule="auto"/>
        <w:ind w:left="709" w:hanging="709"/>
        <w:jc w:val="both"/>
        <w:rPr>
          <w:rFonts w:ascii="Arial" w:cs="Arial" w:eastAsia="Arial" w:hAnsi="Arial"/>
        </w:rPr>
      </w:pPr>
      <w:r w:rsidDel="00000000" w:rsidR="00000000" w:rsidRPr="00000000">
        <w:rPr>
          <w:rFonts w:ascii="Arial" w:cs="Arial" w:eastAsia="Arial" w:hAnsi="Arial"/>
          <w:i w:val="1"/>
          <w:rtl w:val="0"/>
        </w:rPr>
        <w:t xml:space="preserve">Imaginaria. </w:t>
      </w:r>
      <w:r w:rsidDel="00000000" w:rsidR="00000000" w:rsidRPr="00000000">
        <w:rPr>
          <w:rFonts w:ascii="Arial" w:cs="Arial" w:eastAsia="Arial" w:hAnsi="Arial"/>
          <w:rtl w:val="0"/>
        </w:rPr>
        <w:t xml:space="preserve">En línea: </w:t>
      </w:r>
      <w:hyperlink r:id="rId23">
        <w:r w:rsidDel="00000000" w:rsidR="00000000" w:rsidRPr="00000000">
          <w:rPr>
            <w:rFonts w:ascii="Arial" w:cs="Arial" w:eastAsia="Arial" w:hAnsi="Arial"/>
            <w:color w:val="0000ff"/>
            <w:u w:val="single"/>
            <w:rtl w:val="0"/>
          </w:rPr>
          <w:t xml:space="preserve">http://www.imaginaria.com.ar/</w:t>
        </w:r>
      </w:hyperlink>
      <w:r w:rsidDel="00000000" w:rsidR="00000000" w:rsidRPr="00000000">
        <w:rPr>
          <w:rFonts w:ascii="Arial" w:cs="Arial" w:eastAsia="Arial" w:hAnsi="Arial"/>
          <w:rtl w:val="0"/>
        </w:rPr>
        <w:t xml:space="preserve"> </w:t>
      </w:r>
    </w:p>
    <w:p w:rsidR="00000000" w:rsidDel="00000000" w:rsidP="00000000" w:rsidRDefault="00000000" w:rsidRPr="00000000" w14:paraId="00000070">
      <w:pPr>
        <w:spacing w:after="0" w:line="276" w:lineRule="auto"/>
        <w:jc w:val="both"/>
        <w:rPr>
          <w:rFonts w:ascii="Arial" w:cs="Arial" w:eastAsia="Arial" w:hAnsi="Arial"/>
        </w:rPr>
      </w:pPr>
      <w:r w:rsidDel="00000000" w:rsidR="00000000" w:rsidRPr="00000000">
        <w:rPr>
          <w:rFonts w:ascii="Arial" w:cs="Arial" w:eastAsia="Arial" w:hAnsi="Arial"/>
          <w:rtl w:val="0"/>
        </w:rPr>
        <w:t xml:space="preserve">Revistas digitales de literatura infantil. Entre libros. En línea: </w:t>
      </w:r>
      <w:hyperlink r:id="rId24">
        <w:r w:rsidDel="00000000" w:rsidR="00000000" w:rsidRPr="00000000">
          <w:rPr>
            <w:rFonts w:ascii="Arial" w:cs="Arial" w:eastAsia="Arial" w:hAnsi="Arial"/>
            <w:color w:val="0000ff"/>
            <w:u w:val="single"/>
            <w:rtl w:val="0"/>
          </w:rPr>
          <w:t xml:space="preserve">http://fenix.pntic.mec.es/recursos/enlaces/enlaces.php?id0=5&amp;id1=8&amp;id2=10</w:t>
        </w:r>
      </w:hyperlink>
      <w:r w:rsidDel="00000000" w:rsidR="00000000" w:rsidRPr="00000000">
        <w:rPr>
          <w:rFonts w:ascii="Arial" w:cs="Arial" w:eastAsia="Arial" w:hAnsi="Arial"/>
          <w:rtl w:val="0"/>
        </w:rPr>
        <w:t xml:space="preserve"> </w:t>
      </w:r>
    </w:p>
    <w:p w:rsidR="00000000" w:rsidDel="00000000" w:rsidP="00000000" w:rsidRDefault="00000000" w:rsidRPr="00000000" w14:paraId="00000071">
      <w:pPr>
        <w:spacing w:after="0"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72">
      <w:pPr>
        <w:spacing w:after="0"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73">
      <w:pPr>
        <w:spacing w:after="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74">
      <w:pPr>
        <w:tabs>
          <w:tab w:val="left" w:leader="none" w:pos="567"/>
        </w:tabs>
        <w:spacing w:after="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75">
      <w:pPr>
        <w:tabs>
          <w:tab w:val="left" w:leader="none" w:pos="567"/>
        </w:tabs>
        <w:spacing w:after="0" w:line="240" w:lineRule="auto"/>
        <w:jc w:val="both"/>
        <w:rPr>
          <w:rFonts w:ascii="Arial" w:cs="Arial" w:eastAsia="Arial" w:hAnsi="Arial"/>
          <w:b w:val="1"/>
        </w:rPr>
      </w:pPr>
      <w:r w:rsidDel="00000000" w:rsidR="00000000" w:rsidRPr="00000000">
        <w:rPr>
          <w:rFonts w:ascii="Arial" w:cs="Arial" w:eastAsia="Arial" w:hAnsi="Arial"/>
          <w:b w:val="1"/>
          <w:rtl w:val="0"/>
        </w:rPr>
        <w:t xml:space="preserve">Prof. Marlene García                                                                    Lic. Fernanda Maciorowski </w:t>
      </w:r>
    </w:p>
    <w:p w:rsidR="00000000" w:rsidDel="00000000" w:rsidP="00000000" w:rsidRDefault="00000000" w:rsidRPr="00000000" w14:paraId="00000076">
      <w:pPr>
        <w:spacing w:after="0" w:line="240" w:lineRule="auto"/>
        <w:jc w:val="both"/>
        <w:rPr>
          <w:rFonts w:ascii="Arial" w:cs="Arial" w:eastAsia="Arial" w:hAnsi="Arial"/>
          <w:b w:val="1"/>
        </w:rPr>
      </w:pPr>
      <w:hyperlink r:id="rId25">
        <w:r w:rsidDel="00000000" w:rsidR="00000000" w:rsidRPr="00000000">
          <w:rPr>
            <w:rFonts w:ascii="Arial" w:cs="Arial" w:eastAsia="Arial" w:hAnsi="Arial"/>
            <w:color w:val="0000ff"/>
            <w:u w:val="single"/>
            <w:rtl w:val="0"/>
          </w:rPr>
          <w:t xml:space="preserve">803marlene.garcia@gmail.com</w:t>
        </w:r>
      </w:hyperlink>
      <w:r w:rsidDel="00000000" w:rsidR="00000000" w:rsidRPr="00000000">
        <w:rPr>
          <w:rFonts w:ascii="Arial" w:cs="Arial" w:eastAsia="Arial" w:hAnsi="Arial"/>
          <w:rtl w:val="0"/>
        </w:rPr>
        <w:t xml:space="preserve">                                                              </w:t>
      </w:r>
      <w:hyperlink r:id="rId26">
        <w:r w:rsidDel="00000000" w:rsidR="00000000" w:rsidRPr="00000000">
          <w:rPr>
            <w:rFonts w:ascii="Arial" w:cs="Arial" w:eastAsia="Arial" w:hAnsi="Arial"/>
            <w:color w:val="0000ff"/>
            <w:u w:val="single"/>
            <w:rtl w:val="0"/>
          </w:rPr>
          <w:t xml:space="preserve">cuperfer@gmail.com</w:t>
        </w:r>
      </w:hyperlink>
      <w:r w:rsidDel="00000000" w:rsidR="00000000" w:rsidRPr="00000000">
        <w:rPr>
          <w:rtl w:val="0"/>
        </w:rPr>
      </w:r>
    </w:p>
    <w:sectPr>
      <w:headerReference r:id="rId27" w:type="default"/>
      <w:footerReference r:id="rId28" w:type="default"/>
      <w:footerReference r:id="rId29" w:type="even"/>
      <w:pgSz w:h="20160" w:w="12240" w:orient="portrait"/>
      <w:pgMar w:bottom="992" w:top="748" w:left="1418" w:right="1041" w:header="284" w:footer="34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pBdr>
        <w:top w:space="0" w:sz="0" w:val="nil"/>
        <w:left w:space="0" w:sz="0" w:val="nil"/>
        <w:bottom w:space="0" w:sz="0" w:val="nil"/>
        <w:right w:space="0" w:sz="0" w:val="nil"/>
        <w:between w:space="0" w:sz="0" w:val="nil"/>
      </w:pBdr>
      <w:tabs>
        <w:tab w:val="center" w:leader="none" w:pos="4419"/>
        <w:tab w:val="right" w:leader="none" w:pos="8838"/>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tabs>
        <w:tab w:val="center" w:leader="none" w:pos="4419"/>
        <w:tab w:val="right" w:leader="none" w:pos="8838"/>
      </w:tabs>
      <w:spacing w:after="0" w:line="240" w:lineRule="auto"/>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pBdr>
        <w:top w:space="0" w:sz="0" w:val="nil"/>
        <w:left w:space="0" w:sz="0" w:val="nil"/>
        <w:bottom w:space="0" w:sz="0" w:val="nil"/>
        <w:right w:space="0" w:sz="0" w:val="nil"/>
        <w:between w:space="0" w:sz="0" w:val="nil"/>
      </w:pBdr>
      <w:tabs>
        <w:tab w:val="center" w:leader="none" w:pos="4419"/>
        <w:tab w:val="right" w:leader="none" w:pos="8838"/>
      </w:tabs>
      <w:spacing w:after="0" w:line="240" w:lineRule="auto"/>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tabs>
        <w:tab w:val="center" w:leader="none" w:pos="4419"/>
        <w:tab w:val="right" w:leader="none" w:pos="8838"/>
      </w:tabs>
      <w:spacing w:after="0" w:line="240" w:lineRule="auto"/>
      <w:ind w:right="360"/>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pBdr>
        <w:top w:space="0" w:sz="0" w:val="nil"/>
        <w:left w:space="0" w:sz="0" w:val="nil"/>
        <w:bottom w:space="0" w:sz="0" w:val="nil"/>
        <w:right w:space="0" w:sz="0" w:val="nil"/>
        <w:between w:space="0" w:sz="0" w:val="nil"/>
      </w:pBdr>
      <w:tabs>
        <w:tab w:val="center" w:leader="none" w:pos="4419"/>
        <w:tab w:val="right" w:leader="none" w:pos="8838"/>
      </w:tabs>
      <w:spacing w:after="0" w:line="240" w:lineRule="auto"/>
      <w:rPr>
        <w:color w:val="000000"/>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tabs>
        <w:tab w:val="center" w:leader="none" w:pos="4419"/>
        <w:tab w:val="right" w:leader="none" w:pos="8838"/>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040" w:hanging="360"/>
      </w:pPr>
      <w:rPr>
        <w:rFonts w:ascii="Noto Sans Symbols" w:cs="Noto Sans Symbols" w:eastAsia="Noto Sans Symbols" w:hAnsi="Noto Sans Symbols"/>
        <w:sz w:val="20"/>
        <w:szCs w:val="20"/>
      </w:rPr>
    </w:lvl>
    <w:lvl w:ilvl="1">
      <w:start w:val="1"/>
      <w:numFmt w:val="bullet"/>
      <w:lvlText w:val="o"/>
      <w:lvlJc w:val="left"/>
      <w:pPr>
        <w:ind w:left="1700" w:hanging="360"/>
      </w:pPr>
      <w:rPr>
        <w:rFonts w:ascii="Courier New" w:cs="Courier New" w:eastAsia="Courier New" w:hAnsi="Courier New"/>
      </w:rPr>
    </w:lvl>
    <w:lvl w:ilvl="2">
      <w:start w:val="1"/>
      <w:numFmt w:val="bullet"/>
      <w:lvlText w:val="▪"/>
      <w:lvlJc w:val="left"/>
      <w:pPr>
        <w:ind w:left="2420" w:hanging="360"/>
      </w:pPr>
      <w:rPr>
        <w:rFonts w:ascii="Noto Sans Symbols" w:cs="Noto Sans Symbols" w:eastAsia="Noto Sans Symbols" w:hAnsi="Noto Sans Symbols"/>
      </w:rPr>
    </w:lvl>
    <w:lvl w:ilvl="3">
      <w:start w:val="1"/>
      <w:numFmt w:val="bullet"/>
      <w:lvlText w:val="●"/>
      <w:lvlJc w:val="left"/>
      <w:pPr>
        <w:ind w:left="3140" w:hanging="360"/>
      </w:pPr>
      <w:rPr>
        <w:rFonts w:ascii="Noto Sans Symbols" w:cs="Noto Sans Symbols" w:eastAsia="Noto Sans Symbols" w:hAnsi="Noto Sans Symbols"/>
      </w:rPr>
    </w:lvl>
    <w:lvl w:ilvl="4">
      <w:start w:val="1"/>
      <w:numFmt w:val="bullet"/>
      <w:lvlText w:val="o"/>
      <w:lvlJc w:val="left"/>
      <w:pPr>
        <w:ind w:left="3860" w:hanging="360"/>
      </w:pPr>
      <w:rPr>
        <w:rFonts w:ascii="Courier New" w:cs="Courier New" w:eastAsia="Courier New" w:hAnsi="Courier New"/>
      </w:rPr>
    </w:lvl>
    <w:lvl w:ilvl="5">
      <w:start w:val="1"/>
      <w:numFmt w:val="bullet"/>
      <w:lvlText w:val="▪"/>
      <w:lvlJc w:val="left"/>
      <w:pPr>
        <w:ind w:left="4580" w:hanging="360"/>
      </w:pPr>
      <w:rPr>
        <w:rFonts w:ascii="Noto Sans Symbols" w:cs="Noto Sans Symbols" w:eastAsia="Noto Sans Symbols" w:hAnsi="Noto Sans Symbols"/>
      </w:rPr>
    </w:lvl>
    <w:lvl w:ilvl="6">
      <w:start w:val="1"/>
      <w:numFmt w:val="bullet"/>
      <w:lvlText w:val="●"/>
      <w:lvlJc w:val="left"/>
      <w:pPr>
        <w:ind w:left="5300" w:hanging="360"/>
      </w:pPr>
      <w:rPr>
        <w:rFonts w:ascii="Noto Sans Symbols" w:cs="Noto Sans Symbols" w:eastAsia="Noto Sans Symbols" w:hAnsi="Noto Sans Symbols"/>
      </w:rPr>
    </w:lvl>
    <w:lvl w:ilvl="7">
      <w:start w:val="1"/>
      <w:numFmt w:val="bullet"/>
      <w:lvlText w:val="o"/>
      <w:lvlJc w:val="left"/>
      <w:pPr>
        <w:ind w:left="6020" w:hanging="360"/>
      </w:pPr>
      <w:rPr>
        <w:rFonts w:ascii="Courier New" w:cs="Courier New" w:eastAsia="Courier New" w:hAnsi="Courier New"/>
      </w:rPr>
    </w:lvl>
    <w:lvl w:ilvl="8">
      <w:start w:val="1"/>
      <w:numFmt w:val="bullet"/>
      <w:lvlText w:val="▪"/>
      <w:lvlJc w:val="left"/>
      <w:pPr>
        <w:ind w:left="674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
      <w:lvlJc w:val="left"/>
      <w:pPr>
        <w:ind w:left="1440" w:hanging="360"/>
      </w:pPr>
      <w:rPr>
        <w:rFonts w:ascii="Calibri" w:cs="Calibri" w:eastAsia="Calibri" w:hAnsi="Calibri"/>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104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91869"/>
    <w:pPr>
      <w:spacing w:after="200" w:line="276" w:lineRule="auto"/>
    </w:pPr>
    <w:rPr>
      <w:rFonts w:ascii="Calibri" w:cs="Times New Roman" w:eastAsia="Calibri" w:hAnsi="Calibri"/>
      <w:lang w:eastAsia="es-AR"/>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Hipervnculo">
    <w:name w:val="Hyperlink"/>
    <w:basedOn w:val="Fuentedeprrafopredeter"/>
    <w:uiPriority w:val="99"/>
    <w:rsid w:val="00491869"/>
    <w:rPr>
      <w:color w:val="0000ff"/>
      <w:u w:val="single"/>
    </w:rPr>
  </w:style>
  <w:style w:type="character" w:styleId="Mencinsinresolver">
    <w:name w:val="Unresolved Mention"/>
    <w:basedOn w:val="Fuentedeprrafopredeter"/>
    <w:uiPriority w:val="99"/>
    <w:semiHidden w:val="1"/>
    <w:unhideWhenUsed w:val="1"/>
    <w:rsid w:val="00564E3D"/>
    <w:rPr>
      <w:color w:val="605e5c"/>
      <w:shd w:color="auto" w:fill="e1dfdd" w:val="clear"/>
    </w:rPr>
  </w:style>
  <w:style w:type="paragraph" w:styleId="Encabezado">
    <w:name w:val="header"/>
    <w:basedOn w:val="Normal"/>
    <w:link w:val="EncabezadoCar"/>
    <w:uiPriority w:val="99"/>
    <w:unhideWhenUsed w:val="1"/>
    <w:rsid w:val="00564E3D"/>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564E3D"/>
    <w:rPr>
      <w:rFonts w:ascii="Calibri" w:cs="Times New Roman" w:eastAsia="Calibri" w:hAnsi="Calibri"/>
      <w:lang w:eastAsia="es-AR"/>
    </w:rPr>
  </w:style>
  <w:style w:type="paragraph" w:styleId="Piedepgina">
    <w:name w:val="footer"/>
    <w:basedOn w:val="Normal"/>
    <w:link w:val="PiedepginaCar"/>
    <w:uiPriority w:val="99"/>
    <w:unhideWhenUsed w:val="1"/>
    <w:rsid w:val="00564E3D"/>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564E3D"/>
    <w:rPr>
      <w:rFonts w:ascii="Calibri" w:cs="Times New Roman" w:eastAsia="Calibri" w:hAnsi="Calibri"/>
      <w:lang w:eastAsia="es-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revistababar.com/" TargetMode="External"/><Relationship Id="rId22" Type="http://schemas.openxmlformats.org/officeDocument/2006/relationships/hyperlink" Target="http://www.cuatrogatos.org/" TargetMode="External"/><Relationship Id="rId21" Type="http://schemas.openxmlformats.org/officeDocument/2006/relationships/hyperlink" Target="http://www.bancodellibro.org.ve/" TargetMode="External"/><Relationship Id="rId24" Type="http://schemas.openxmlformats.org/officeDocument/2006/relationships/hyperlink" Target="http://fenix.pntic.mec.es/recursos/enlaces/enlaces.php?id0=5&amp;id1=8&amp;id2=10" TargetMode="External"/><Relationship Id="rId23" Type="http://schemas.openxmlformats.org/officeDocument/2006/relationships/hyperlink" Target="http://www.imaginaria.com.a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803marlene.garcia@gmail.com" TargetMode="External"/><Relationship Id="rId26" Type="http://schemas.openxmlformats.org/officeDocument/2006/relationships/hyperlink" Target="mailto:cuperfer@gmail.com" TargetMode="External"/><Relationship Id="rId25" Type="http://schemas.openxmlformats.org/officeDocument/2006/relationships/hyperlink" Target="mailto:803marlene.garcia@gmail.com" TargetMode="External"/><Relationship Id="rId28" Type="http://schemas.openxmlformats.org/officeDocument/2006/relationships/footer" Target="footer2.xml"/><Relationship Id="rId27"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footer" Target="footer1.xml"/><Relationship Id="rId7" Type="http://schemas.openxmlformats.org/officeDocument/2006/relationships/image" Target="media/image1.png"/><Relationship Id="rId8" Type="http://schemas.openxmlformats.org/officeDocument/2006/relationships/hyperlink" Target="mailto:cuperfer@gmail.com" TargetMode="External"/><Relationship Id="rId11" Type="http://schemas.openxmlformats.org/officeDocument/2006/relationships/hyperlink" Target="https://estudiosliterariosunrn.files.wordpress.com/2010/08/eagleton-terry-una-introduccion-a-la-teoria-literaria.pdf" TargetMode="External"/><Relationship Id="rId10" Type="http://schemas.openxmlformats.org/officeDocument/2006/relationships/hyperlink" Target="https://fundacionarcor.org/wp-content/uploads/2020/11/1393254636_nios-y-maestros-por-el-camino-de-alfabetizacion_ok.pdf" TargetMode="External"/><Relationship Id="rId13" Type="http://schemas.openxmlformats.org/officeDocument/2006/relationships/hyperlink" Target="https://es.slideshare.net/MAESTRAIMELDA/el-enfoque-comunicativo-de-la-enseanza-de-la-lengua-carlos-lomas-comp" TargetMode="External"/><Relationship Id="rId12" Type="http://schemas.openxmlformats.org/officeDocument/2006/relationships/hyperlink" Target="http://www.libros.fahce.unlp.edu.ar/index.php/libros/catalog/book/25" TargetMode="External"/><Relationship Id="rId15" Type="http://schemas.openxmlformats.org/officeDocument/2006/relationships/hyperlink" Target="http://www.libros.fahce.unlp.edu.ar/index.php/libros/catalog/book/25" TargetMode="External"/><Relationship Id="rId14" Type="http://schemas.openxmlformats.org/officeDocument/2006/relationships/hyperlink" Target="https://es.scribd.com/doc/206335239/REYES-2007-El-ABC-de-La-Pragmatica" TargetMode="External"/><Relationship Id="rId17" Type="http://schemas.openxmlformats.org/officeDocument/2006/relationships/hyperlink" Target="http://www.educ.ar/sitios/educar/recursos/ver?id=125452&amp;coleccion_id=125508" TargetMode="External"/><Relationship Id="rId16" Type="http://schemas.openxmlformats.org/officeDocument/2006/relationships/hyperlink" Target="http://www.ateneodelainfancia.org.ar/uploads/lectura_nivel_inicial.pdf" TargetMode="External"/><Relationship Id="rId19" Type="http://schemas.openxmlformats.org/officeDocument/2006/relationships/hyperlink" Target="http://www.chubut.edu.ar/descargas/recursos/inicial/Politicas_de_Ensenanza_Actualizar_el_debate_ANEXOII.pdf" TargetMode="External"/><Relationship Id="rId18" Type="http://schemas.openxmlformats.org/officeDocument/2006/relationships/hyperlink" Target="https://es.slideshare.net/paolacastillo95/documento-curricularitinerarios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FS0zG61X5Io/ORIJWvMyzXhyoUg==">AMUW2mVlg+A3JqKx3J8dkIRghOOEYM0Wa+kSBJ5zLNFjmZKhSaM+rMeEPzxuikXYwyf8lj9YIBzdlkLg6gGgVgjLN/3C02qhehVd02lhEYmuEswWDOMTdAN9I8gMXrQMwkADt8wU/ri05YL5oWLR0/LIFS2QGNnzEoltkQNOAUaY+8q+JNlPmow=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2022-03-15T21:48:00Z</dcterms:created>
  <dc:creator>Marlene Garcia</dc:creator>
</cp:coreProperties>
</file>