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14.0" w:type="dxa"/>
        <w:jc w:val="left"/>
        <w:tblLayout w:type="fixed"/>
        <w:tblLook w:val="0000"/>
      </w:tblPr>
      <w:tblGrid>
        <w:gridCol w:w="9214"/>
        <w:tblGridChange w:id="0">
          <w:tblGrid>
            <w:gridCol w:w="9214"/>
          </w:tblGrid>
        </w:tblGridChange>
      </w:tblGrid>
      <w:tr>
        <w:trPr>
          <w:cantSplit w:val="0"/>
          <w:tblHeader w:val="0"/>
        </w:trPr>
        <w:tc>
          <w:tcPr>
            <w:vAlign w:val="top"/>
          </w:tcPr>
          <w:p w:rsidR="00000000" w:rsidDel="00000000" w:rsidP="00000000" w:rsidRDefault="00000000" w:rsidRPr="00000000" w14:paraId="00000002">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Pr>
              <w:drawing>
                <wp:inline distB="0" distT="0" distL="114300" distR="114300">
                  <wp:extent cx="3072130" cy="537210"/>
                  <wp:effectExtent b="0" l="0" r="0" t="0"/>
                  <wp:docPr id="10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72130" cy="53721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Dirección General de Educación Superior</w:t>
            </w:r>
            <w:r w:rsidDel="00000000" w:rsidR="00000000" w:rsidRPr="00000000">
              <w:rPr>
                <w:rtl w:val="0"/>
              </w:rPr>
            </w:r>
          </w:p>
          <w:p w:rsidR="00000000" w:rsidDel="00000000" w:rsidP="00000000" w:rsidRDefault="00000000" w:rsidRPr="00000000" w14:paraId="00000008">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Instituto Superior de Formación Docente N° 803</w:t>
            </w:r>
            <w:r w:rsidDel="00000000" w:rsidR="00000000" w:rsidRPr="00000000">
              <w:rPr>
                <w:rtl w:val="0"/>
              </w:rPr>
            </w:r>
          </w:p>
          <w:p w:rsidR="00000000" w:rsidDel="00000000" w:rsidP="00000000" w:rsidRDefault="00000000" w:rsidRPr="00000000" w14:paraId="00000009">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Puerto Madryn</w:t>
            </w:r>
            <w:r w:rsidDel="00000000" w:rsidR="00000000" w:rsidRPr="00000000">
              <w:rPr>
                <w:rtl w:val="0"/>
              </w:rPr>
            </w:r>
          </w:p>
          <w:p w:rsidR="00000000" w:rsidDel="00000000" w:rsidP="00000000" w:rsidRDefault="00000000" w:rsidRPr="00000000" w14:paraId="0000000A">
            <w:pPr>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B">
            <w:pPr>
              <w:shd w:fill="000000" w:val="clea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 R O G R A M A   2021</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vertAlign w:val="baseline"/>
              </w:rPr>
            </w:pPr>
            <w:r w:rsidDel="00000000" w:rsidR="00000000" w:rsidRPr="00000000">
              <w:rPr>
                <w:rFonts w:ascii="Arial" w:cs="Arial" w:eastAsia="Arial" w:hAnsi="Arial"/>
                <w:vertAlign w:val="baseline"/>
                <w:rtl w:val="0"/>
              </w:rPr>
              <w:t xml:space="preserve">Carrera:</w:t>
            </w:r>
          </w:p>
          <w:tbl>
            <w:tblPr>
              <w:tblStyle w:val="Table2"/>
              <w:tblW w:w="91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99"/>
              <w:tblGridChange w:id="0">
                <w:tblGrid>
                  <w:gridCol w:w="9199"/>
                </w:tblGrid>
              </w:tblGridChange>
            </w:tblGrid>
            <w:tr>
              <w:trPr>
                <w:cantSplit w:val="0"/>
                <w:tblHeader w:val="0"/>
              </w:trPr>
              <w:tc>
                <w:tcPr>
                  <w:vAlign w:val="top"/>
                </w:tcPr>
                <w:p w:rsidR="00000000" w:rsidDel="00000000" w:rsidP="00000000" w:rsidRDefault="00000000" w:rsidRPr="00000000" w14:paraId="0000000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PROFESORADO DE EDUCACIÓN ESPECIAL CON ORIENTACIÓN EN DISCAPACIDAD INTELECTUAL    RES. N° </w:t>
                  </w:r>
                  <w:r w:rsidDel="00000000" w:rsidR="00000000" w:rsidRPr="00000000">
                    <w:rPr>
                      <w:rFonts w:ascii="Arial" w:cs="Arial" w:eastAsia="Arial" w:hAnsi="Arial"/>
                      <w:b w:val="1"/>
                      <w:sz w:val="22"/>
                      <w:szCs w:val="22"/>
                      <w:vertAlign w:val="baseline"/>
                      <w:rtl w:val="0"/>
                    </w:rPr>
                    <w:t xml:space="preserve">595/17</w:t>
                  </w:r>
                  <w:r w:rsidDel="00000000" w:rsidR="00000000" w:rsidRPr="00000000">
                    <w:rPr>
                      <w:rtl w:val="0"/>
                    </w:rPr>
                  </w:r>
                </w:p>
              </w:tc>
            </w:tr>
          </w:tbl>
          <w:p w:rsidR="00000000" w:rsidDel="00000000" w:rsidP="00000000" w:rsidRDefault="00000000" w:rsidRPr="00000000" w14:paraId="000000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vertAlign w:val="baseline"/>
                <w:rtl w:val="0"/>
              </w:rPr>
              <w:t xml:space="preserve">TALLER                                                                      Equipo Docente</w:t>
            </w:r>
          </w:p>
          <w:tbl>
            <w:tblPr>
              <w:tblStyle w:val="Table3"/>
              <w:tblW w:w="91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99"/>
              <w:gridCol w:w="4600"/>
              <w:tblGridChange w:id="0">
                <w:tblGrid>
                  <w:gridCol w:w="4599"/>
                  <w:gridCol w:w="4600"/>
                </w:tblGrid>
              </w:tblGridChange>
            </w:tblGrid>
            <w:tr>
              <w:trPr>
                <w:cantSplit w:val="0"/>
                <w:tblHeader w:val="0"/>
              </w:trPr>
              <w:tc>
                <w:tcPr>
                  <w:vAlign w:val="center"/>
                </w:tcPr>
                <w:p w:rsidR="00000000" w:rsidDel="00000000" w:rsidP="00000000" w:rsidRDefault="00000000" w:rsidRPr="00000000" w14:paraId="00000012">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TRAYECTORIAS EDUCATIVAS INTEGRALES</w:t>
                  </w:r>
                  <w:r w:rsidDel="00000000" w:rsidR="00000000" w:rsidRPr="00000000">
                    <w:rPr>
                      <w:rtl w:val="0"/>
                    </w:rPr>
                  </w:r>
                </w:p>
              </w:tc>
              <w:tc>
                <w:tcPr>
                  <w:vAlign w:val="top"/>
                </w:tcPr>
                <w:p w:rsidR="00000000" w:rsidDel="00000000" w:rsidP="00000000" w:rsidRDefault="00000000" w:rsidRPr="00000000" w14:paraId="0000001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 xml:space="preserve">ALCALDE, NATALIA VERONICA</w:t>
                  </w:r>
                </w:p>
              </w:tc>
            </w:tr>
          </w:tbl>
          <w:p w:rsidR="00000000" w:rsidDel="00000000" w:rsidP="00000000" w:rsidRDefault="00000000" w:rsidRPr="00000000" w14:paraId="00000016">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1. FUNDAMENTACIÓN</w:t>
      </w:r>
      <w:r w:rsidDel="00000000" w:rsidR="00000000" w:rsidRPr="00000000">
        <w:rPr>
          <w:rtl w:val="0"/>
        </w:rPr>
      </w:r>
    </w:p>
    <w:p w:rsidR="00000000" w:rsidDel="00000000" w:rsidP="00000000" w:rsidRDefault="00000000" w:rsidRPr="00000000" w14:paraId="0000001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ind w:left="3544" w:firstLine="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“Mirar las trayectorias permite mirar para atrás cómo fue transitando el alumno su escolaridad, qué hizo la escuela y para adelante: qué hacer”.</w:t>
      </w:r>
      <w:r w:rsidDel="00000000" w:rsidR="00000000" w:rsidRPr="00000000">
        <w:rPr>
          <w:rtl w:val="0"/>
        </w:rPr>
      </w:r>
    </w:p>
    <w:p w:rsidR="00000000" w:rsidDel="00000000" w:rsidP="00000000" w:rsidRDefault="00000000" w:rsidRPr="00000000" w14:paraId="0000001B">
      <w:pPr>
        <w:ind w:left="3544" w:firstLine="0"/>
        <w:jc w:val="right"/>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(Rosano, 2007)</w:t>
      </w:r>
      <w:r w:rsidDel="00000000" w:rsidR="00000000" w:rsidRPr="00000000">
        <w:rPr>
          <w:rtl w:val="0"/>
        </w:rPr>
      </w:r>
    </w:p>
    <w:p w:rsidR="00000000" w:rsidDel="00000000" w:rsidP="00000000" w:rsidRDefault="00000000" w:rsidRPr="00000000" w14:paraId="0000001C">
      <w:pPr>
        <w:ind w:left="3544" w:firstLine="0"/>
        <w:jc w:val="right"/>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1D">
      <w:pPr>
        <w:spacing w:line="360" w:lineRule="auto"/>
        <w:ind w:firstLine="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Con la necesidad de ajustarse a los nuevos marcos normativos vigentes, proporcionar una propuesta educativa coherente con los tiempos actuales y el surgimiento de nuevas formas de organización social, la práctica docente debe repensarse en estos nuevos contextos que confluyen en las escuelas y promueven situaciones escolares variadas y desconocidas.</w:t>
      </w:r>
    </w:p>
    <w:p w:rsidR="00000000" w:rsidDel="00000000" w:rsidP="00000000" w:rsidRDefault="00000000" w:rsidRPr="00000000" w14:paraId="0000001E">
      <w:pPr>
        <w:spacing w:line="360" w:lineRule="auto"/>
        <w:ind w:firstLine="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Ley de Educación Nacional N°26.206, establece que “se debe garantizar la inclusión educativa a través de políticas universales, de estrategias pedagógicas y de asignación de recursos que otorguen prioridad a los sectores que más lo necesitan”. En este sentido, la Ley de Educación VIII N°91 de la provincia de Chubut, define en el artículo 65° los objetivos de la Educación Especial, entre los cuales se pretende “garantizar las Trayectorias Educativas de las personas con discapacidad a través de una formación integral, dando cumplimiento a la escolaridad obligatoria”. Asimismo, el Documento Orientaciones 1 (2009), señala la necesidad de una mayor implicancia de los docentes de la Modalidad Especial con los docentes de Nivel Inicial, Nivel Primario, Nivel Secundario y de otras modalidades para asegurar la inclusión educativa y la articulación en el trabajo docente. </w:t>
      </w:r>
    </w:p>
    <w:p w:rsidR="00000000" w:rsidDel="00000000" w:rsidP="00000000" w:rsidRDefault="00000000" w:rsidRPr="00000000" w14:paraId="0000001F">
      <w:pPr>
        <w:spacing w:line="360" w:lineRule="auto"/>
        <w:ind w:firstLine="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 respuesta a ello, y como consecuencia de los cambios que se vienen manifestando a nivel social, cultural y en las expectativas de inclusión educativa que vienen desafiando las funciones y organización tradicional de la escuela, es que las Trayectorias Escolares han comenzado a ser objeto de atención y un desafío al momento de comprender su abordaje. Más aún en la actualidad, donde la modalidad virtual juega un rol importante en los procesos de enseñanza y aprendizaje, por lo tanto, en el reconocimiento y acompañamiento de aquellos estudiantes con trayectorias singulares.  </w:t>
      </w:r>
    </w:p>
    <w:p w:rsidR="00000000" w:rsidDel="00000000" w:rsidP="00000000" w:rsidRDefault="00000000" w:rsidRPr="00000000" w14:paraId="0000002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2. OBJETIVOS </w:t>
      </w:r>
      <w:r w:rsidDel="00000000" w:rsidR="00000000" w:rsidRPr="00000000">
        <w:rPr>
          <w:rtl w:val="0"/>
        </w:rPr>
      </w:r>
    </w:p>
    <w:p w:rsidR="00000000" w:rsidDel="00000000" w:rsidP="00000000" w:rsidRDefault="00000000" w:rsidRPr="00000000" w14:paraId="0000002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3">
      <w:pPr>
        <w:spacing w:after="0" w:line="360" w:lineRule="auto"/>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rtl w:val="0"/>
        </w:rPr>
        <w:t xml:space="preserve">PROPÓSITOS</w:t>
      </w:r>
      <w:r w:rsidDel="00000000" w:rsidR="00000000" w:rsidRPr="00000000">
        <w:rPr>
          <w:rtl w:val="0"/>
        </w:rPr>
      </w:r>
    </w:p>
    <w:p w:rsidR="00000000" w:rsidDel="00000000" w:rsidP="00000000" w:rsidRDefault="00000000" w:rsidRPr="00000000" w14:paraId="00000024">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-Generar condiciones pedagógicas para la construcción y apropiación de nuevos saberes, por parte de los estudiantes y la interrelación con los propios. </w:t>
      </w:r>
    </w:p>
    <w:p w:rsidR="00000000" w:rsidDel="00000000" w:rsidP="00000000" w:rsidRDefault="00000000" w:rsidRPr="00000000" w14:paraId="00000025">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-Promover la resolución de situaciones prácticas sustentadas en los marcos teóricos facilitados en este espacio.</w:t>
      </w:r>
    </w:p>
    <w:p w:rsidR="00000000" w:rsidDel="00000000" w:rsidP="00000000" w:rsidRDefault="00000000" w:rsidRPr="00000000" w14:paraId="00000026">
      <w:pPr>
        <w:spacing w:line="360" w:lineRule="auto"/>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-Facilitar espacios de intercambio y discusión que favorezcan el trabajo colectivo y colaborativo.</w:t>
      </w:r>
      <w:r w:rsidDel="00000000" w:rsidR="00000000" w:rsidRPr="00000000">
        <w:rPr>
          <w:rtl w:val="0"/>
        </w:rPr>
      </w:r>
    </w:p>
    <w:p w:rsidR="00000000" w:rsidDel="00000000" w:rsidP="00000000" w:rsidRDefault="00000000" w:rsidRPr="00000000" w14:paraId="00000027">
      <w:pPr>
        <w:spacing w:after="0" w:line="360" w:lineRule="auto"/>
        <w:ind w:left="720" w:firstLine="0"/>
        <w:jc w:val="center"/>
        <w:rPr>
          <w:rFonts w:ascii="Arial" w:cs="Arial" w:eastAsia="Arial" w:hAnsi="Arial"/>
          <w:b w:val="0"/>
          <w:sz w:val="8"/>
          <w:szCs w:val="8"/>
          <w:u w:val="single"/>
          <w:vertAlign w:val="baseline"/>
        </w:rPr>
      </w:pPr>
      <w:r w:rsidDel="00000000" w:rsidR="00000000" w:rsidRPr="00000000">
        <w:rPr>
          <w:rtl w:val="0"/>
        </w:rPr>
      </w:r>
    </w:p>
    <w:p w:rsidR="00000000" w:rsidDel="00000000" w:rsidP="00000000" w:rsidRDefault="00000000" w:rsidRPr="00000000" w14:paraId="00000028">
      <w:pPr>
        <w:spacing w:after="0" w:line="360" w:lineRule="auto"/>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OBJETIVOS </w:t>
      </w:r>
      <w:r w:rsidDel="00000000" w:rsidR="00000000" w:rsidRPr="00000000">
        <w:rPr>
          <w:rtl w:val="0"/>
        </w:rPr>
      </w:r>
    </w:p>
    <w:p w:rsidR="00000000" w:rsidDel="00000000" w:rsidP="00000000" w:rsidRDefault="00000000" w:rsidRPr="00000000" w14:paraId="00000029">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-Recuperar y utilizar conceptos teóricos que permitan analizar trayectorias escolares. </w:t>
      </w:r>
    </w:p>
    <w:p w:rsidR="00000000" w:rsidDel="00000000" w:rsidP="00000000" w:rsidRDefault="00000000" w:rsidRPr="00000000" w14:paraId="0000002A">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-Apropiarse y usar un lenguaje acorde al modelo teórico sobre el que sienta sus bases la Educación Inclusiva.  </w:t>
      </w:r>
    </w:p>
    <w:p w:rsidR="00000000" w:rsidDel="00000000" w:rsidP="00000000" w:rsidRDefault="00000000" w:rsidRPr="00000000" w14:paraId="0000002B">
      <w:pPr>
        <w:spacing w:after="0"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-Analizar y debatir los principios que subyacen de los marcos normativos vigentes y su implicancia en las trayectorias escolares reales. </w:t>
      </w:r>
    </w:p>
    <w:p w:rsidR="00000000" w:rsidDel="00000000" w:rsidP="00000000" w:rsidRDefault="00000000" w:rsidRPr="00000000" w14:paraId="0000002C">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-Proponer posibles intervenciones, a la luz de la teoría, que favorezcan el desarrollo de trayectorias escolares singulares y PPI.</w:t>
      </w:r>
    </w:p>
    <w:p w:rsidR="00000000" w:rsidDel="00000000" w:rsidP="00000000" w:rsidRDefault="00000000" w:rsidRPr="00000000" w14:paraId="0000002D">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-Detectar </w:t>
      </w:r>
      <w:r w:rsidDel="00000000" w:rsidR="00000000" w:rsidRPr="00000000">
        <w:rPr>
          <w:rFonts w:ascii="Arial" w:cs="Arial" w:eastAsia="Arial" w:hAnsi="Arial"/>
          <w:sz w:val="22"/>
          <w:szCs w:val="22"/>
          <w:rtl w:val="0"/>
        </w:rPr>
        <w:t xml:space="preserve">posibles </w:t>
      </w:r>
      <w:r w:rsidDel="00000000" w:rsidR="00000000" w:rsidRPr="00000000">
        <w:rPr>
          <w:rFonts w:ascii="Arial" w:cs="Arial" w:eastAsia="Arial" w:hAnsi="Arial"/>
          <w:sz w:val="22"/>
          <w:szCs w:val="22"/>
          <w:vertAlign w:val="baseline"/>
          <w:rtl w:val="0"/>
        </w:rPr>
        <w:t xml:space="preserve">barreras para el aprendizaje, la participación y la comunicación, y desarrollar estrategias de intervención que permitan su disminución o eliminación, ajustadas a los recorridos individuales de cada estudiante.</w:t>
      </w:r>
    </w:p>
    <w:p w:rsidR="00000000" w:rsidDel="00000000" w:rsidP="00000000" w:rsidRDefault="00000000" w:rsidRPr="00000000" w14:paraId="0000002E">
      <w:pPr>
        <w:spacing w:line="360" w:lineRule="auto"/>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3. CONTENIDOS </w:t>
      </w:r>
      <w:r w:rsidDel="00000000" w:rsidR="00000000" w:rsidRPr="00000000">
        <w:rPr>
          <w:rtl w:val="0"/>
        </w:rPr>
      </w:r>
    </w:p>
    <w:p w:rsidR="00000000" w:rsidDel="00000000" w:rsidP="00000000" w:rsidRDefault="00000000" w:rsidRPr="00000000" w14:paraId="00000030">
      <w:pPr>
        <w:jc w:val="both"/>
        <w:rPr>
          <w:rFonts w:ascii="Arial" w:cs="Arial" w:eastAsia="Arial" w:hAnsi="Arial"/>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31">
      <w:pPr>
        <w:spacing w:line="360" w:lineRule="auto"/>
        <w:jc w:val="both"/>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EJE N°1  </w:t>
      </w:r>
      <w:r w:rsidDel="00000000" w:rsidR="00000000" w:rsidRPr="00000000">
        <w:rPr>
          <w:rFonts w:ascii="Arial" w:cs="Arial" w:eastAsia="Arial" w:hAnsi="Arial"/>
          <w:b w:val="1"/>
          <w:sz w:val="22"/>
          <w:szCs w:val="22"/>
          <w:vertAlign w:val="baseline"/>
          <w:rtl w:val="0"/>
        </w:rPr>
        <w:t xml:space="preserve">MARCO NORMATIVO</w:t>
      </w:r>
      <w:r w:rsidDel="00000000" w:rsidR="00000000" w:rsidRPr="00000000">
        <w:rPr>
          <w:rtl w:val="0"/>
        </w:rPr>
      </w:r>
    </w:p>
    <w:p w:rsidR="00000000" w:rsidDel="00000000" w:rsidP="00000000" w:rsidRDefault="00000000" w:rsidRPr="00000000" w14:paraId="00000032">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Conceptos centrales</w:t>
      </w:r>
      <w:r w:rsidDel="00000000" w:rsidR="00000000" w:rsidRPr="00000000">
        <w:rPr>
          <w:rFonts w:ascii="Arial" w:cs="Arial" w:eastAsia="Arial" w:hAnsi="Arial"/>
          <w:sz w:val="22"/>
          <w:szCs w:val="22"/>
          <w:vertAlign w:val="baseline"/>
          <w:rtl w:val="0"/>
        </w:rPr>
        <w:t xml:space="preserve">: Modelos Social de discapacidad. Educación Inclusiva: principios.</w:t>
      </w:r>
      <w:r w:rsidDel="00000000" w:rsidR="00000000" w:rsidRPr="00000000">
        <w:rPr>
          <w:rFonts w:ascii="Arial" w:cs="Arial" w:eastAsia="Arial" w:hAnsi="Arial"/>
          <w:sz w:val="22"/>
          <w:szCs w:val="22"/>
          <w:u w:val="single"/>
          <w:rtl w:val="0"/>
        </w:rPr>
        <w:t xml:space="preserve"> </w:t>
      </w:r>
      <w:r w:rsidDel="00000000" w:rsidR="00000000" w:rsidRPr="00000000">
        <w:rPr>
          <w:rFonts w:ascii="Arial" w:cs="Arial" w:eastAsia="Arial" w:hAnsi="Arial"/>
          <w:sz w:val="22"/>
          <w:szCs w:val="22"/>
          <w:rtl w:val="0"/>
        </w:rPr>
        <w:t xml:space="preserve">Conceptos: Barreras para el aprendizaje y la participación, ajustes razonables.</w:t>
      </w:r>
      <w:r w:rsidDel="00000000" w:rsidR="00000000" w:rsidRPr="00000000">
        <w:rPr>
          <w:rtl w:val="0"/>
        </w:rPr>
      </w:r>
    </w:p>
    <w:p w:rsidR="00000000" w:rsidDel="00000000" w:rsidP="00000000" w:rsidRDefault="00000000" w:rsidRPr="00000000" w14:paraId="00000033">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Trayectorias Educativas</w:t>
      </w:r>
      <w:r w:rsidDel="00000000" w:rsidR="00000000" w:rsidRPr="00000000">
        <w:rPr>
          <w:rFonts w:ascii="Arial" w:cs="Arial" w:eastAsia="Arial" w:hAnsi="Arial"/>
          <w:sz w:val="22"/>
          <w:szCs w:val="22"/>
          <w:vertAlign w:val="baseline"/>
          <w:rtl w:val="0"/>
        </w:rPr>
        <w:t xml:space="preserve">: Trayectorias teóricas y reales. Desafíos y estrategias. Debates actuales. Cronologías de aprendizaje.</w:t>
      </w:r>
    </w:p>
    <w:p w:rsidR="00000000" w:rsidDel="00000000" w:rsidP="00000000" w:rsidRDefault="00000000" w:rsidRPr="00000000" w14:paraId="00000034">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Marco Normativo</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Modalidad Educación Especial: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Circular técnica N°03/10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“Configuraciones de Apoyo para acompañar las Trayectorias Educativas de los Estudiantes con Discapacidad en el Sistema Educativo”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Circular técnica N°04/10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“Maestro de apoyo a la inclusión educativa”.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 CFE N°154/11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“Pautas Federales para el mejoramiento de la regulación de las trayectorias escolares en el nivel inicial, primario y modalidades” en el nivel inicial, primario y modalidades”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 CFE N°155/11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“Educación Especial”.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Documento </w:t>
      </w:r>
      <w:r w:rsidDel="00000000" w:rsidR="00000000" w:rsidRPr="00000000">
        <w:rPr>
          <w:rFonts w:ascii="Arial" w:cs="Arial" w:eastAsia="Arial" w:hAnsi="Arial"/>
          <w:sz w:val="22"/>
          <w:szCs w:val="22"/>
          <w:rtl w:val="0"/>
        </w:rPr>
        <w:t xml:space="preserve">Orientaciones 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 CFE N°311/16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“Promoción, acreditación, certificación y titulación de estudiantes con discapacidad”. Res. </w:t>
      </w:r>
      <w:r w:rsidDel="00000000" w:rsidR="00000000" w:rsidRPr="00000000">
        <w:rPr>
          <w:rFonts w:ascii="Arial" w:cs="Arial" w:eastAsia="Arial" w:hAnsi="Arial"/>
          <w:b w:val="0"/>
          <w:smallCaps w:val="0"/>
          <w:strike w:val="0"/>
          <w:color w:val="000000"/>
          <w:sz w:val="22"/>
          <w:szCs w:val="22"/>
          <w:u w:val="none"/>
          <w:shd w:fill="auto" w:val="clear"/>
          <w:vertAlign w:val="baseline"/>
          <w:rtl w:val="0"/>
        </w:rPr>
        <w:t xml:space="preserve">C</w:t>
      </w:r>
      <w:r w:rsidDel="00000000" w:rsidR="00000000" w:rsidRPr="00000000">
        <w:rPr>
          <w:rFonts w:ascii="Arial" w:cs="Arial" w:eastAsia="Arial" w:hAnsi="Arial"/>
          <w:sz w:val="22"/>
          <w:szCs w:val="22"/>
          <w:rtl w:val="0"/>
        </w:rPr>
        <w:t xml:space="preserve">FE N°196/19 “Proyecto Pedagógico Individual”.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 N°439/18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“Centro de servicios alternativos y complementarios”. Resolución 45/18</w:t>
      </w:r>
      <w:r w:rsidDel="00000000" w:rsidR="00000000" w:rsidRPr="00000000">
        <w:rPr>
          <w:rFonts w:ascii="Arial" w:cs="Arial" w:eastAsia="Arial" w:hAnsi="Arial"/>
          <w:i w:val="1"/>
          <w:sz w:val="22"/>
          <w:szCs w:val="22"/>
          <w:rtl w:val="0"/>
        </w:rPr>
        <w:t xml:space="preserve"> “Marco para la gestión y funcionamiento del recurso de auxiliar de apoyo a la inclusión”. </w:t>
      </w:r>
      <w:r w:rsidDel="00000000" w:rsidR="00000000" w:rsidRPr="00000000">
        <w:rPr>
          <w:rFonts w:ascii="Arial" w:cs="Arial" w:eastAsia="Arial" w:hAnsi="Arial"/>
          <w:b w:val="0"/>
          <w:smallCaps w:val="0"/>
          <w:strike w:val="0"/>
          <w:color w:val="000000"/>
          <w:sz w:val="22"/>
          <w:szCs w:val="22"/>
          <w:u w:val="none"/>
          <w:shd w:fill="auto" w:val="clear"/>
          <w:vertAlign w:val="baseline"/>
          <w:rtl w:val="0"/>
        </w:rPr>
        <w:t xml:space="preserve">Circular Técnica Conjunta Nº 01/21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sz w:val="22"/>
          <w:szCs w:val="22"/>
          <w:rtl w:val="0"/>
        </w:rPr>
        <w:t xml:space="preserve">Configuraciones de Apoyo que acompañan las Trayectorias Escolares de los estudiantes con discapacidad en el sistema educativo”. </w:t>
      </w:r>
      <w:r w:rsidDel="00000000" w:rsidR="00000000" w:rsidRPr="00000000">
        <w:rPr>
          <w:rFonts w:ascii="Arial" w:cs="Arial" w:eastAsia="Arial" w:hAnsi="Arial"/>
          <w:sz w:val="22"/>
          <w:szCs w:val="22"/>
          <w:rtl w:val="0"/>
        </w:rPr>
        <w:t xml:space="preserve">Res N°</w:t>
      </w:r>
      <w:r w:rsidDel="00000000" w:rsidR="00000000" w:rsidRPr="00000000">
        <w:rPr>
          <w:rFonts w:ascii="Arial" w:cs="Arial" w:eastAsia="Arial" w:hAnsi="Arial"/>
          <w:i w:val="1"/>
          <w:sz w:val="22"/>
          <w:szCs w:val="22"/>
          <w:rtl w:val="0"/>
        </w:rPr>
        <w:t xml:space="preserve">431/12 “</w:t>
      </w:r>
      <w:r w:rsidDel="00000000" w:rsidR="00000000" w:rsidRPr="00000000">
        <w:rPr>
          <w:rFonts w:ascii="Arial" w:cs="Arial" w:eastAsia="Arial" w:hAnsi="Arial"/>
          <w:sz w:val="22"/>
          <w:szCs w:val="22"/>
          <w:rtl w:val="0"/>
        </w:rPr>
        <w:t xml:space="preserve">Cambio de nominación de las escuelas de Formación Integral”. Res CFE 14/22 “Propuesta Pedagógica de Educación Secundaria en Escuelas Especiales”</w:t>
      </w:r>
      <w:r w:rsidDel="00000000" w:rsidR="00000000" w:rsidRPr="00000000">
        <w:rPr>
          <w:rFonts w:ascii="Arial" w:cs="Arial" w:eastAsia="Arial" w:hAnsi="Arial"/>
          <w:i w:val="1"/>
          <w:sz w:val="22"/>
          <w:szCs w:val="22"/>
          <w:rtl w:val="0"/>
        </w:rPr>
        <w:t xml:space="preserve">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Modalidad Educación Domiciliaria y Hospitalaria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 CFE N°202/13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Educación Domiciliaria y Hospitalaria en el Sistema Educativo Nacional”. </w:t>
      </w:r>
      <w:r w:rsidDel="00000000" w:rsidR="00000000" w:rsidRPr="00000000">
        <w:rPr>
          <w:rFonts w:ascii="Arial" w:cs="Arial" w:eastAsia="Arial" w:hAnsi="Arial"/>
          <w:b w:val="0"/>
          <w:smallCaps w:val="0"/>
          <w:strike w:val="0"/>
          <w:color w:val="000000"/>
          <w:sz w:val="22"/>
          <w:szCs w:val="22"/>
          <w:u w:val="none"/>
          <w:shd w:fill="auto" w:val="clear"/>
          <w:vertAlign w:val="baseline"/>
          <w:rtl w:val="0"/>
        </w:rPr>
        <w:t xml:space="preserve">R</w:t>
      </w:r>
      <w:r w:rsidDel="00000000" w:rsidR="00000000" w:rsidRPr="00000000">
        <w:rPr>
          <w:rFonts w:ascii="Arial" w:cs="Arial" w:eastAsia="Arial" w:hAnsi="Arial"/>
          <w:sz w:val="22"/>
          <w:szCs w:val="22"/>
          <w:rtl w:val="0"/>
        </w:rPr>
        <w:t xml:space="preserve">es CFE N°425/22 “Pautas para la regulación de ingreso de estudiantes en la modalidad de Educación Domiciliaria y Hospitalaria frente a situaciones complejas. Definición de incumbencias y campos de acción conjunta”.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Nivel Inicial: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Circular Técnica N°03/14. Res. CFE N°174/12</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“Pautas federales para el mejoramiento de la enseñanza y el aprendizaje y las trayectorias escolares en el nivel inicial, primario y modalidades, y su regulación”  </w:t>
      </w:r>
      <w:r w:rsidDel="00000000" w:rsidR="00000000" w:rsidRPr="00000000">
        <w:rPr>
          <w:rtl w:val="0"/>
        </w:rPr>
      </w:r>
    </w:p>
    <w:p w:rsidR="00000000" w:rsidDel="00000000" w:rsidP="00000000" w:rsidRDefault="00000000" w:rsidRPr="00000000" w14:paraId="0000003B">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Nivel Primario:</w:t>
      </w:r>
      <w:r w:rsidDel="00000000" w:rsidR="00000000" w:rsidRPr="00000000">
        <w:rPr>
          <w:rFonts w:ascii="Arial" w:cs="Arial" w:eastAsia="Arial" w:hAnsi="Arial"/>
          <w:sz w:val="22"/>
          <w:szCs w:val="22"/>
          <w:vertAlign w:val="baseline"/>
          <w:rtl w:val="0"/>
        </w:rPr>
        <w:t xml:space="preserve"> Res. CFE N°174/12. Circular Técnica N°07/09 </w:t>
      </w:r>
      <w:r w:rsidDel="00000000" w:rsidR="00000000" w:rsidRPr="00000000">
        <w:rPr>
          <w:rFonts w:ascii="Arial" w:cs="Arial" w:eastAsia="Arial" w:hAnsi="Arial"/>
          <w:i w:val="1"/>
          <w:sz w:val="22"/>
          <w:szCs w:val="22"/>
          <w:vertAlign w:val="baseline"/>
          <w:rtl w:val="0"/>
        </w:rPr>
        <w:t xml:space="preserve">“Configuraciones de apoyo – MAI.</w:t>
      </w:r>
      <w:r w:rsidDel="00000000" w:rsidR="00000000" w:rsidRPr="00000000">
        <w:rPr>
          <w:rFonts w:ascii="Arial" w:cs="Arial" w:eastAsia="Arial" w:hAnsi="Arial"/>
          <w:sz w:val="22"/>
          <w:szCs w:val="22"/>
          <w:vertAlign w:val="baseline"/>
          <w:rtl w:val="0"/>
        </w:rPr>
        <w:t xml:space="preserve"> Circular Conjunta N°01/17. Circular Conjunta N°03/17 </w:t>
      </w:r>
      <w:r w:rsidDel="00000000" w:rsidR="00000000" w:rsidRPr="00000000">
        <w:rPr>
          <w:rFonts w:ascii="Arial" w:cs="Arial" w:eastAsia="Arial" w:hAnsi="Arial"/>
          <w:i w:val="1"/>
          <w:sz w:val="22"/>
          <w:szCs w:val="22"/>
          <w:vertAlign w:val="baseline"/>
          <w:rtl w:val="0"/>
        </w:rPr>
        <w:t xml:space="preserve">“Orientaciones de las Trayectorias Escolares entre Educación Inicial y Educación Primaria”.</w:t>
      </w:r>
      <w:r w:rsidDel="00000000" w:rsidR="00000000" w:rsidRPr="00000000">
        <w:rPr>
          <w:rFonts w:ascii="Arial" w:cs="Arial" w:eastAsia="Arial" w:hAnsi="Arial"/>
          <w:sz w:val="22"/>
          <w:szCs w:val="22"/>
          <w:vertAlign w:val="baseline"/>
          <w:rtl w:val="0"/>
        </w:rPr>
        <w:t xml:space="preserve"> Res. ME. N°196/19.</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 CFE N°363/20 y Res 182/20, impacto sobre las trayectorias escolares singulares.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Nivel Secundario: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Circular Conjunta N°2/11 “D</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efinición de Trayectorias Escolares”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E">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Res ME N°749/11 (queda sin efecto según Res CFE N°196/19). Res CFE N°103/10 </w:t>
      </w:r>
      <w:r w:rsidDel="00000000" w:rsidR="00000000" w:rsidRPr="00000000">
        <w:rPr>
          <w:rFonts w:ascii="Arial" w:cs="Arial" w:eastAsia="Arial" w:hAnsi="Arial"/>
          <w:i w:val="1"/>
          <w:sz w:val="22"/>
          <w:szCs w:val="22"/>
          <w:vertAlign w:val="baseline"/>
          <w:rtl w:val="0"/>
        </w:rPr>
        <w:t xml:space="preserve">“Propuestas para la inclusión y/o regularización de las trayectorias escolares en la educación secundaria” </w:t>
      </w:r>
      <w:r w:rsidDel="00000000" w:rsidR="00000000" w:rsidRPr="00000000">
        <w:rPr>
          <w:rFonts w:ascii="Arial" w:cs="Arial" w:eastAsia="Arial" w:hAnsi="Arial"/>
          <w:sz w:val="22"/>
          <w:szCs w:val="22"/>
          <w:vertAlign w:val="baseline"/>
          <w:rtl w:val="0"/>
        </w:rPr>
        <w:t xml:space="preserve">ME 10/19 RATE </w:t>
      </w:r>
    </w:p>
    <w:p w:rsidR="00000000" w:rsidDel="00000000" w:rsidP="00000000" w:rsidRDefault="00000000" w:rsidRPr="00000000" w14:paraId="0000003F">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AEC</w:t>
      </w:r>
      <w:r w:rsidDel="00000000" w:rsidR="00000000" w:rsidRPr="00000000">
        <w:rPr>
          <w:rFonts w:ascii="Arial" w:cs="Arial" w:eastAsia="Arial" w:hAnsi="Arial"/>
          <w:sz w:val="22"/>
          <w:szCs w:val="22"/>
          <w:rtl w:val="0"/>
        </w:rPr>
        <w:t xml:space="preserve">: Res CFE N°239/14 “Pautas y criterios para la elaboración de los Acuerdos Escolares de Convivencia para el Nivel Inicial y el Nivel primario”</w:t>
      </w:r>
    </w:p>
    <w:p w:rsidR="00000000" w:rsidDel="00000000" w:rsidP="00000000" w:rsidRDefault="00000000" w:rsidRPr="00000000" w14:paraId="00000040">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Trayectorias Integrales</w:t>
      </w:r>
      <w:r w:rsidDel="00000000" w:rsidR="00000000" w:rsidRPr="00000000">
        <w:rPr>
          <w:rFonts w:ascii="Arial" w:cs="Arial" w:eastAsia="Arial" w:hAnsi="Arial"/>
          <w:sz w:val="22"/>
          <w:szCs w:val="22"/>
          <w:vertAlign w:val="baseline"/>
          <w:rtl w:val="0"/>
        </w:rPr>
        <w:t xml:space="preserve">: Criterios para su diseño y acompañamiento. Barreras para el aprendizaje, la participación y la comunicación. Configuraciones de apoyo. </w:t>
      </w:r>
    </w:p>
    <w:p w:rsidR="00000000" w:rsidDel="00000000" w:rsidP="00000000" w:rsidRDefault="00000000" w:rsidRPr="00000000" w14:paraId="00000041">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42">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u w:val="single"/>
          <w:vertAlign w:val="baseline"/>
          <w:rtl w:val="0"/>
        </w:rPr>
        <w:t xml:space="preserve">EJE Nº 2</w:t>
      </w:r>
      <w:r w:rsidDel="00000000" w:rsidR="00000000" w:rsidRPr="00000000">
        <w:rPr>
          <w:rFonts w:ascii="Arial" w:cs="Arial" w:eastAsia="Arial" w:hAnsi="Arial"/>
          <w:b w:val="1"/>
          <w:sz w:val="22"/>
          <w:szCs w:val="22"/>
          <w:vertAlign w:val="baseline"/>
          <w:rtl w:val="0"/>
        </w:rPr>
        <w:t xml:space="preserve">  TRAYECTORIAS ESCOLARES</w:t>
      </w:r>
      <w:r w:rsidDel="00000000" w:rsidR="00000000" w:rsidRPr="00000000">
        <w:rPr>
          <w:rtl w:val="0"/>
        </w:rPr>
      </w:r>
    </w:p>
    <w:p w:rsidR="00000000" w:rsidDel="00000000" w:rsidP="00000000" w:rsidRDefault="00000000" w:rsidRPr="00000000" w14:paraId="00000043">
      <w:pPr>
        <w:rPr>
          <w:rFonts w:ascii="Arial" w:cs="Arial" w:eastAsia="Arial" w:hAnsi="Arial"/>
          <w:b w:val="0"/>
          <w:sz w:val="22"/>
          <w:szCs w:val="22"/>
          <w:highlight w:val="yellow"/>
          <w:vertAlign w:val="baseline"/>
        </w:rPr>
      </w:pPr>
      <w:r w:rsidDel="00000000" w:rsidR="00000000" w:rsidRPr="00000000">
        <w:rPr>
          <w:rtl w:val="0"/>
        </w:rPr>
      </w:r>
    </w:p>
    <w:p w:rsidR="00000000" w:rsidDel="00000000" w:rsidP="00000000" w:rsidRDefault="00000000" w:rsidRPr="00000000" w14:paraId="00000044">
      <w:pPr>
        <w:spacing w:line="360" w:lineRule="auto"/>
        <w:jc w:val="both"/>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Las Trayectorias y los contextos:</w:t>
      </w:r>
      <w:r w:rsidDel="00000000" w:rsidR="00000000" w:rsidRPr="00000000">
        <w:rPr>
          <w:rFonts w:ascii="Arial" w:cs="Arial" w:eastAsia="Arial" w:hAnsi="Arial"/>
          <w:sz w:val="22"/>
          <w:szCs w:val="22"/>
          <w:vertAlign w:val="baseline"/>
          <w:rtl w:val="0"/>
        </w:rPr>
        <w:t xml:space="preserve"> Informes </w:t>
      </w:r>
      <w:r w:rsidDel="00000000" w:rsidR="00000000" w:rsidRPr="00000000">
        <w:rPr>
          <w:rFonts w:ascii="Arial" w:cs="Arial" w:eastAsia="Arial" w:hAnsi="Arial"/>
          <w:sz w:val="22"/>
          <w:szCs w:val="22"/>
          <w:rtl w:val="0"/>
        </w:rPr>
        <w:t xml:space="preserve">Pedagógicos</w:t>
      </w:r>
      <w:r w:rsidDel="00000000" w:rsidR="00000000" w:rsidRPr="00000000">
        <w:rPr>
          <w:rFonts w:ascii="Arial" w:cs="Arial" w:eastAsia="Arial" w:hAnsi="Arial"/>
          <w:sz w:val="22"/>
          <w:szCs w:val="22"/>
          <w:vertAlign w:val="baseline"/>
          <w:rtl w:val="0"/>
        </w:rPr>
        <w:t xml:space="preserve">: Informe </w:t>
      </w: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sz w:val="22"/>
          <w:szCs w:val="22"/>
          <w:vertAlign w:val="baseline"/>
          <w:rtl w:val="0"/>
        </w:rPr>
        <w:t xml:space="preserve">iagnóstico </w:t>
      </w:r>
      <w:r w:rsidDel="00000000" w:rsidR="00000000" w:rsidRPr="00000000">
        <w:rPr>
          <w:rFonts w:ascii="Arial" w:cs="Arial" w:eastAsia="Arial" w:hAnsi="Arial"/>
          <w:sz w:val="22"/>
          <w:szCs w:val="22"/>
          <w:rtl w:val="0"/>
        </w:rPr>
        <w:t xml:space="preserve">grupal. </w:t>
      </w:r>
      <w:r w:rsidDel="00000000" w:rsidR="00000000" w:rsidRPr="00000000">
        <w:rPr>
          <w:rFonts w:ascii="Arial" w:cs="Arial" w:eastAsia="Arial" w:hAnsi="Arial"/>
          <w:sz w:val="22"/>
          <w:szCs w:val="22"/>
          <w:vertAlign w:val="baseline"/>
          <w:rtl w:val="0"/>
        </w:rPr>
        <w:t xml:space="preserve">Proyectos y propuestas pedagógico-didácticas. PPI. Análisis de experiencias. Selección y aplicación de diversas estrategias para la elaboración de TEI.</w:t>
      </w:r>
      <w:r w:rsidDel="00000000" w:rsidR="00000000" w:rsidRPr="00000000">
        <w:rPr>
          <w:rtl w:val="0"/>
        </w:rPr>
      </w:r>
    </w:p>
    <w:p w:rsidR="00000000" w:rsidDel="00000000" w:rsidP="00000000" w:rsidRDefault="00000000" w:rsidRPr="00000000" w14:paraId="00000045">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Habilitar oportunidades:</w:t>
      </w:r>
      <w:r w:rsidDel="00000000" w:rsidR="00000000" w:rsidRPr="00000000">
        <w:rPr>
          <w:rFonts w:ascii="Arial" w:cs="Arial" w:eastAsia="Arial" w:hAnsi="Arial"/>
          <w:sz w:val="22"/>
          <w:szCs w:val="22"/>
          <w:vertAlign w:val="baseline"/>
          <w:rtl w:val="0"/>
        </w:rPr>
        <w:t xml:space="preserve"> otro modo de ver la escuela para posibilitar las trayectorias heterogéneas. Elaboración de propuestas innovadoras para el trabajo en aulas heterogéneas siguiendo los principios de la educación inclusiva. Diversificación Curricular. PPI. Socialización de producciones. Uso de un </w:t>
      </w:r>
      <w:r w:rsidDel="00000000" w:rsidR="00000000" w:rsidRPr="00000000">
        <w:rPr>
          <w:rFonts w:ascii="Arial" w:cs="Arial" w:eastAsia="Arial" w:hAnsi="Arial"/>
          <w:sz w:val="22"/>
          <w:szCs w:val="22"/>
          <w:rtl w:val="0"/>
        </w:rPr>
        <w:t xml:space="preserve">lenguaje</w:t>
      </w:r>
      <w:r w:rsidDel="00000000" w:rsidR="00000000" w:rsidRPr="00000000">
        <w:rPr>
          <w:rFonts w:ascii="Arial" w:cs="Arial" w:eastAsia="Arial" w:hAnsi="Arial"/>
          <w:sz w:val="22"/>
          <w:szCs w:val="22"/>
          <w:vertAlign w:val="baseline"/>
          <w:rtl w:val="0"/>
        </w:rPr>
        <w:t xml:space="preserve"> propio del área. </w:t>
      </w:r>
    </w:p>
    <w:p w:rsidR="00000000" w:rsidDel="00000000" w:rsidP="00000000" w:rsidRDefault="00000000" w:rsidRPr="00000000" w14:paraId="0000004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jc w:val="both"/>
        <w:rPr>
          <w:rFonts w:ascii="Arial" w:cs="Arial" w:eastAsia="Arial" w:hAnsi="Arial"/>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4. METODOLOGÍA DE TRABAJO</w:t>
      </w:r>
      <w:r w:rsidDel="00000000" w:rsidR="00000000" w:rsidRPr="00000000">
        <w:rPr>
          <w:rtl w:val="0"/>
        </w:rPr>
      </w:r>
    </w:p>
    <w:p w:rsidR="00000000" w:rsidDel="00000000" w:rsidP="00000000" w:rsidRDefault="00000000" w:rsidRPr="00000000" w14:paraId="0000004A">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B">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Esta unidad curricular pertenece al Campo de la Formación Específica, es de cursado anual y con una carga horaria de 4hs cátedra semanales. El encuadre metodológico está basado en la modalidad de </w:t>
      </w:r>
      <w:r w:rsidDel="00000000" w:rsidR="00000000" w:rsidRPr="00000000">
        <w:rPr>
          <w:rFonts w:ascii="Arial" w:cs="Arial" w:eastAsia="Arial" w:hAnsi="Arial"/>
          <w:b w:val="1"/>
          <w:sz w:val="22"/>
          <w:szCs w:val="22"/>
          <w:vertAlign w:val="baseline"/>
          <w:rtl w:val="0"/>
        </w:rPr>
        <w:t xml:space="preserve">taller</w:t>
      </w:r>
      <w:r w:rsidDel="00000000" w:rsidR="00000000" w:rsidRPr="00000000">
        <w:rPr>
          <w:rFonts w:ascii="Arial" w:cs="Arial" w:eastAsia="Arial" w:hAnsi="Arial"/>
          <w:sz w:val="22"/>
          <w:szCs w:val="22"/>
          <w:vertAlign w:val="baseline"/>
          <w:rtl w:val="0"/>
        </w:rPr>
        <w:t xml:space="preserve">, orientado a la producción, promoviendo la resolución práctica de situaciones de alto valor para la formación.</w:t>
      </w:r>
      <w:r w:rsidDel="00000000" w:rsidR="00000000" w:rsidRPr="00000000">
        <w:rPr>
          <w:rtl w:val="0"/>
        </w:rPr>
      </w:r>
    </w:p>
    <w:p w:rsidR="00000000" w:rsidDel="00000000" w:rsidP="00000000" w:rsidRDefault="00000000" w:rsidRPr="00000000" w14:paraId="0000004C">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 proponen espacios de intercambio y discusión que impliquen procesos de análisis y reflexión, favoreciendo el trabajo colectivo y colaborativo.</w:t>
      </w:r>
    </w:p>
    <w:p w:rsidR="00000000" w:rsidDel="00000000" w:rsidP="00000000" w:rsidRDefault="00000000" w:rsidRPr="00000000" w14:paraId="0000004D">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Siguiendo lo propuesto por el diseño curricular provincial del profesorado de educación especial, “esta modalidad prioriza el análisis de casos y de alternativas de acción, la toma de decisiones y la producción de soluciones e innovaciones para encararlos”.</w:t>
      </w:r>
    </w:p>
    <w:p w:rsidR="00000000" w:rsidDel="00000000" w:rsidP="00000000" w:rsidRDefault="00000000" w:rsidRPr="00000000" w14:paraId="0000004E">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Los dispositivos o estrategias previstas para el abordaje teórico y práctico en permanente interacción con lo abordado en las clases ordinarias son: trabajo de campo, tutorías, coloquio final.</w:t>
      </w:r>
    </w:p>
    <w:p w:rsidR="00000000" w:rsidDel="00000000" w:rsidP="00000000" w:rsidRDefault="00000000" w:rsidRPr="00000000" w14:paraId="0000004F">
      <w:pPr>
        <w:spacing w:after="120" w:line="360" w:lineRule="auto"/>
        <w:jc w:val="both"/>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Propuestas de actividades:</w:t>
      </w:r>
    </w:p>
    <w:p w:rsidR="00000000" w:rsidDel="00000000" w:rsidP="00000000" w:rsidRDefault="00000000" w:rsidRPr="00000000" w14:paraId="00000050">
      <w:pPr>
        <w:spacing w:after="200" w:line="360" w:lineRule="auto"/>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-Análisis y estudio de textos en relación a los ejes planteados en esta propuesta, según la bibliografía seleccionada.</w:t>
      </w:r>
    </w:p>
    <w:p w:rsidR="00000000" w:rsidDel="00000000" w:rsidP="00000000" w:rsidRDefault="00000000" w:rsidRPr="00000000" w14:paraId="00000051">
      <w:pPr>
        <w:spacing w:after="200" w:line="360" w:lineRule="auto"/>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-Lectura y análisis de la normativa vigente, informes diagnósticos y análisis de situaciones de clase para luego avanzar en el desarrollo de PPI y escritura de TEI.</w:t>
      </w:r>
    </w:p>
    <w:p w:rsidR="00000000" w:rsidDel="00000000" w:rsidP="00000000" w:rsidRDefault="00000000" w:rsidRPr="00000000" w14:paraId="00000052">
      <w:pPr>
        <w:spacing w:after="200" w:line="360" w:lineRule="auto"/>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-Trabajos prácticos que integren, en la resolución de situaciones prácticas, los aspectos teóricos abordados.</w:t>
      </w:r>
    </w:p>
    <w:p w:rsidR="00000000" w:rsidDel="00000000" w:rsidP="00000000" w:rsidRDefault="00000000" w:rsidRPr="00000000" w14:paraId="00000053">
      <w:pPr>
        <w:spacing w:after="200" w:line="360" w:lineRule="auto"/>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-Propuesta y revisión de Apoyos, estrategias, recursos didácticos para trabajar en la elaboración de PPI y análisis de propuestas áulicas diversificadas.</w:t>
      </w:r>
    </w:p>
    <w:p w:rsidR="00000000" w:rsidDel="00000000" w:rsidP="00000000" w:rsidRDefault="00000000" w:rsidRPr="00000000" w14:paraId="00000054">
      <w:pPr>
        <w:spacing w:after="200" w:line="360" w:lineRule="auto"/>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-Coevaluación y autoevaluación como necesidad de ajustar el proceso y sus resultados.</w:t>
      </w:r>
    </w:p>
    <w:p w:rsidR="00000000" w:rsidDel="00000000" w:rsidP="00000000" w:rsidRDefault="00000000" w:rsidRPr="00000000" w14:paraId="00000055">
      <w:pPr>
        <w:spacing w:after="200" w:line="360" w:lineRule="auto"/>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-Invitación de profesores de Educación Especial que trabajan en distintas modalidades y Niveles (CSAyC N°556 y 569, Hospitalaria y Domiciliaria, Equipos de Orientación, Docentes Tutoras de escuelas de nivel secundario, Docentes de dis</w:t>
      </w:r>
      <w:r w:rsidDel="00000000" w:rsidR="00000000" w:rsidRPr="00000000">
        <w:rPr>
          <w:rFonts w:ascii="Arial" w:cs="Arial" w:eastAsia="Arial" w:hAnsi="Arial"/>
          <w:sz w:val="22"/>
          <w:szCs w:val="22"/>
          <w:rtl w:val="0"/>
        </w:rPr>
        <w:t xml:space="preserve">tintos niveles</w:t>
      </w: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05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5. EVALUACIÓN – ACREDITACIÓN  </w:t>
      </w:r>
      <w:r w:rsidDel="00000000" w:rsidR="00000000" w:rsidRPr="00000000">
        <w:rPr>
          <w:rtl w:val="0"/>
        </w:rPr>
      </w:r>
    </w:p>
    <w:p w:rsidR="00000000" w:rsidDel="00000000" w:rsidP="00000000" w:rsidRDefault="00000000" w:rsidRPr="00000000" w14:paraId="00000058">
      <w:pPr>
        <w:jc w:val="both"/>
        <w:rPr>
          <w:rFonts w:ascii="Arial" w:cs="Arial" w:eastAsia="Arial" w:hAnsi="Arial"/>
          <w:highlight w:val="yellow"/>
          <w:vertAlign w:val="baseline"/>
        </w:rPr>
      </w:pPr>
      <w:r w:rsidDel="00000000" w:rsidR="00000000" w:rsidRPr="00000000">
        <w:rPr>
          <w:rtl w:val="0"/>
        </w:rPr>
      </w:r>
    </w:p>
    <w:p w:rsidR="00000000" w:rsidDel="00000000" w:rsidP="00000000" w:rsidRDefault="00000000" w:rsidRPr="00000000" w14:paraId="00000059">
      <w:pPr>
        <w:spacing w:line="360" w:lineRule="auto"/>
        <w:ind w:firstLine="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 considera a la evaluación como una instancia más de aprendizaje y como parte integrante del proceso didáctico, teniendo en cuenta instancias que permitan revisar y modificar la enseñanza y el aprendizaje en función de las necesidades de los estudiantes y los objetivos planteados. </w:t>
      </w:r>
    </w:p>
    <w:p w:rsidR="00000000" w:rsidDel="00000000" w:rsidP="00000000" w:rsidRDefault="00000000" w:rsidRPr="00000000" w14:paraId="0000005A">
      <w:pPr>
        <w:spacing w:line="360" w:lineRule="auto"/>
        <w:ind w:left="-284" w:right="-710" w:firstLine="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05B">
      <w:pPr>
        <w:spacing w:line="360" w:lineRule="auto"/>
        <w:ind w:left="-284" w:right="-71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spacing w:line="360" w:lineRule="auto"/>
        <w:ind w:left="-284" w:right="-71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spacing w:line="360" w:lineRule="auto"/>
        <w:ind w:left="-284" w:right="-710" w:firstLine="0"/>
        <w:rPr>
          <w:rFonts w:ascii="Arial" w:cs="Arial" w:eastAsia="Arial" w:hAnsi="Arial"/>
          <w:b w:val="0"/>
          <w:sz w:val="22"/>
          <w:szCs w:val="22"/>
          <w:u w:val="single"/>
          <w:vertAlign w:val="baseline"/>
        </w:rPr>
      </w:pPr>
      <w:r w:rsidDel="00000000" w:rsidR="00000000" w:rsidRPr="00000000">
        <w:rPr>
          <w:rFonts w:ascii="Arial" w:cs="Arial" w:eastAsia="Arial" w:hAnsi="Arial"/>
          <w:b w:val="1"/>
          <w:color w:val="222222"/>
          <w:sz w:val="22"/>
          <w:szCs w:val="22"/>
          <w:u w:val="single"/>
          <w:vertAlign w:val="baseline"/>
          <w:rtl w:val="0"/>
        </w:rPr>
        <w:t xml:space="preserve">CRITERIOS GENERALES DE EVALUACIÓN</w:t>
      </w:r>
      <w:r w:rsidDel="00000000" w:rsidR="00000000" w:rsidRPr="00000000">
        <w:rPr>
          <w:rtl w:val="0"/>
        </w:rPr>
      </w:r>
    </w:p>
    <w:p w:rsidR="00000000" w:rsidDel="00000000" w:rsidP="00000000" w:rsidRDefault="00000000" w:rsidRPr="00000000" w14:paraId="0000005E">
      <w:pPr>
        <w:spacing w:after="0" w:line="360" w:lineRule="auto"/>
        <w:ind w:right="-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-Dominio del marco teórico conceptual y marco normativo.</w:t>
      </w:r>
    </w:p>
    <w:p w:rsidR="00000000" w:rsidDel="00000000" w:rsidP="00000000" w:rsidRDefault="00000000" w:rsidRPr="00000000" w14:paraId="0000005F">
      <w:pPr>
        <w:spacing w:after="0" w:line="360" w:lineRule="auto"/>
        <w:ind w:right="-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-Uso de un lenguaje específico para expresar conceptos de manera precisa.</w:t>
      </w:r>
    </w:p>
    <w:p w:rsidR="00000000" w:rsidDel="00000000" w:rsidP="00000000" w:rsidRDefault="00000000" w:rsidRPr="00000000" w14:paraId="00000060">
      <w:pPr>
        <w:spacing w:after="0" w:line="360" w:lineRule="auto"/>
        <w:ind w:right="-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-Aplicación de contenidos específicos en la resolución de situaciones planteadas (análisis de TEI, PPI, Informes, Propuestas pedagógicas)</w:t>
      </w:r>
    </w:p>
    <w:p w:rsidR="00000000" w:rsidDel="00000000" w:rsidP="00000000" w:rsidRDefault="00000000" w:rsidRPr="00000000" w14:paraId="00000061">
      <w:pPr>
        <w:spacing w:after="0" w:line="360" w:lineRule="auto"/>
        <w:ind w:right="-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-Responsabilidad y cumplimiento en la presentación de trabajos previamente acordados respetando las pautas establecidas.</w:t>
      </w:r>
    </w:p>
    <w:p w:rsidR="00000000" w:rsidDel="00000000" w:rsidP="00000000" w:rsidRDefault="00000000" w:rsidRPr="00000000" w14:paraId="00000062">
      <w:pPr>
        <w:spacing w:after="0" w:line="360" w:lineRule="auto"/>
        <w:ind w:right="-3"/>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-Claridad y precisión en el desarrollo de producciones orales o escritas.</w:t>
      </w:r>
      <w:r w:rsidDel="00000000" w:rsidR="00000000" w:rsidRPr="00000000">
        <w:rPr>
          <w:rtl w:val="0"/>
        </w:rPr>
      </w:r>
    </w:p>
    <w:p w:rsidR="00000000" w:rsidDel="00000000" w:rsidP="00000000" w:rsidRDefault="00000000" w:rsidRPr="00000000" w14:paraId="00000063">
      <w:pPr>
        <w:spacing w:after="0" w:line="360" w:lineRule="auto"/>
        <w:ind w:right="-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-Participación y compromiso en las actividades propuestas, sean éstas individuales o grupales.</w:t>
      </w:r>
    </w:p>
    <w:p w:rsidR="00000000" w:rsidDel="00000000" w:rsidP="00000000" w:rsidRDefault="00000000" w:rsidRPr="00000000" w14:paraId="00000064">
      <w:pPr>
        <w:spacing w:after="0" w:line="360" w:lineRule="auto"/>
        <w:ind w:right="-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-Respeto por el pensamiento y las producciones ajenas.</w:t>
      </w:r>
    </w:p>
    <w:p w:rsidR="00000000" w:rsidDel="00000000" w:rsidP="00000000" w:rsidRDefault="00000000" w:rsidRPr="00000000" w14:paraId="00000065">
      <w:pPr>
        <w:spacing w:after="0" w:line="360" w:lineRule="auto"/>
        <w:ind w:left="993" w:right="-71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6">
      <w:pPr>
        <w:spacing w:line="360" w:lineRule="auto"/>
        <w:ind w:right="-710"/>
        <w:rPr>
          <w:rFonts w:ascii="Arial" w:cs="Arial" w:eastAsia="Arial" w:hAnsi="Arial"/>
          <w:b w:val="0"/>
          <w:color w:val="222222"/>
          <w:sz w:val="22"/>
          <w:szCs w:val="22"/>
          <w:u w:val="single"/>
          <w:vertAlign w:val="baseline"/>
        </w:rPr>
      </w:pPr>
      <w:r w:rsidDel="00000000" w:rsidR="00000000" w:rsidRPr="00000000">
        <w:rPr>
          <w:rFonts w:ascii="Arial" w:cs="Arial" w:eastAsia="Arial" w:hAnsi="Arial"/>
          <w:b w:val="1"/>
          <w:color w:val="222222"/>
          <w:sz w:val="22"/>
          <w:szCs w:val="22"/>
          <w:u w:val="single"/>
          <w:vertAlign w:val="baseline"/>
          <w:rtl w:val="0"/>
        </w:rPr>
        <w:t xml:space="preserve">ACREDITACIÓN</w:t>
      </w:r>
      <w:r w:rsidDel="00000000" w:rsidR="00000000" w:rsidRPr="00000000">
        <w:rPr>
          <w:rtl w:val="0"/>
        </w:rPr>
      </w:r>
    </w:p>
    <w:p w:rsidR="00000000" w:rsidDel="00000000" w:rsidP="00000000" w:rsidRDefault="00000000" w:rsidRPr="00000000" w14:paraId="00000067">
      <w:pPr>
        <w:spacing w:line="360" w:lineRule="auto"/>
        <w:ind w:firstLine="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 considerarán las siguientes condiciones:</w:t>
      </w:r>
    </w:p>
    <w:p w:rsidR="00000000" w:rsidDel="00000000" w:rsidP="00000000" w:rsidRDefault="00000000" w:rsidRPr="00000000" w14:paraId="00000068">
      <w:pPr>
        <w:shd w:fill="ffffff" w:val="clear"/>
        <w:spacing w:line="360" w:lineRule="auto"/>
        <w:rPr>
          <w:rFonts w:ascii="Arial" w:cs="Arial" w:eastAsia="Arial" w:hAnsi="Arial"/>
          <w:color w:val="222222"/>
          <w:sz w:val="22"/>
          <w:szCs w:val="22"/>
          <w:vertAlign w:val="baseline"/>
        </w:rPr>
      </w:pPr>
      <w:r w:rsidDel="00000000" w:rsidR="00000000" w:rsidRPr="00000000">
        <w:rPr>
          <w:rFonts w:ascii="Arial" w:cs="Arial" w:eastAsia="Arial" w:hAnsi="Arial"/>
          <w:color w:val="222222"/>
          <w:sz w:val="22"/>
          <w:szCs w:val="22"/>
          <w:vertAlign w:val="baseline"/>
          <w:rtl w:val="0"/>
        </w:rPr>
        <w:t xml:space="preserve">-Asistencia a clases obligatorias: 80 % de las clases dadas para promoción directa y 70 % para regularizar el espacio. Se exceptúan casos de enfermedad y situaciones laborales debidamente justificadas, en estos casos la asistencia será del 70% y 60% respectivamente.</w:t>
      </w:r>
    </w:p>
    <w:p w:rsidR="00000000" w:rsidDel="00000000" w:rsidP="00000000" w:rsidRDefault="00000000" w:rsidRPr="00000000" w14:paraId="00000069">
      <w:pPr>
        <w:shd w:fill="ffffff" w:val="clear"/>
        <w:spacing w:line="360" w:lineRule="auto"/>
        <w:jc w:val="both"/>
        <w:rPr>
          <w:rFonts w:ascii="Arial" w:cs="Arial" w:eastAsia="Arial" w:hAnsi="Arial"/>
          <w:color w:val="222222"/>
          <w:sz w:val="22"/>
          <w:szCs w:val="22"/>
          <w:vertAlign w:val="baseline"/>
        </w:rPr>
      </w:pPr>
      <w:r w:rsidDel="00000000" w:rsidR="00000000" w:rsidRPr="00000000">
        <w:rPr>
          <w:rFonts w:ascii="Arial" w:cs="Arial" w:eastAsia="Arial" w:hAnsi="Arial"/>
          <w:color w:val="222222"/>
          <w:sz w:val="22"/>
          <w:szCs w:val="22"/>
          <w:vertAlign w:val="baseline"/>
          <w:rtl w:val="0"/>
        </w:rPr>
        <w:t xml:space="preserve">-Trabajos prácticos, de investigación y/o evaluaciones intermedias (individuales, grupales): 7 como calificación mínima para promoción directa y 4 para regularizar el espacio. </w:t>
      </w:r>
    </w:p>
    <w:p w:rsidR="00000000" w:rsidDel="00000000" w:rsidP="00000000" w:rsidRDefault="00000000" w:rsidRPr="00000000" w14:paraId="0000006A">
      <w:pPr>
        <w:shd w:fill="ffffff" w:val="clear"/>
        <w:spacing w:line="360" w:lineRule="auto"/>
        <w:jc w:val="both"/>
        <w:rPr>
          <w:rFonts w:ascii="Arial" w:cs="Arial" w:eastAsia="Arial" w:hAnsi="Arial"/>
          <w:color w:val="222222"/>
          <w:sz w:val="22"/>
          <w:szCs w:val="22"/>
          <w:vertAlign w:val="baseline"/>
        </w:rPr>
      </w:pPr>
      <w:r w:rsidDel="00000000" w:rsidR="00000000" w:rsidRPr="00000000">
        <w:rPr>
          <w:rFonts w:ascii="Arial" w:cs="Arial" w:eastAsia="Arial" w:hAnsi="Arial"/>
          <w:color w:val="222222"/>
          <w:sz w:val="22"/>
          <w:szCs w:val="22"/>
          <w:vertAlign w:val="baseline"/>
          <w:rtl w:val="0"/>
        </w:rPr>
        <w:t xml:space="preserve">-Coloquio final oral: 7 como calificación mínima para promoción directa y 4 para regularizar el espacio.</w:t>
      </w:r>
    </w:p>
    <w:p w:rsidR="00000000" w:rsidDel="00000000" w:rsidP="00000000" w:rsidRDefault="00000000" w:rsidRPr="00000000" w14:paraId="0000006B">
      <w:pPr>
        <w:spacing w:line="360" w:lineRule="auto"/>
        <w:ind w:firstLine="426"/>
        <w:jc w:val="both"/>
        <w:rPr>
          <w:rFonts w:ascii="Arial" w:cs="Arial" w:eastAsia="Arial" w:hAnsi="Arial"/>
          <w:color w:val="222222"/>
          <w:sz w:val="22"/>
          <w:szCs w:val="22"/>
          <w:vertAlign w:val="baseline"/>
        </w:rPr>
      </w:pPr>
      <w:r w:rsidDel="00000000" w:rsidR="00000000" w:rsidRPr="00000000">
        <w:rPr>
          <w:rFonts w:ascii="Arial" w:cs="Arial" w:eastAsia="Arial" w:hAnsi="Arial"/>
          <w:sz w:val="22"/>
          <w:szCs w:val="22"/>
          <w:vertAlign w:val="baseline"/>
          <w:rtl w:val="0"/>
        </w:rPr>
        <w:t xml:space="preserve">Asimismo, se acordarán instancias de recuperación si se requiriera tal cual se expone en el RAM.</w:t>
      </w:r>
      <w:r w:rsidDel="00000000" w:rsidR="00000000" w:rsidRPr="00000000">
        <w:rPr>
          <w:rtl w:val="0"/>
        </w:rPr>
      </w:r>
    </w:p>
    <w:p w:rsidR="00000000" w:rsidDel="00000000" w:rsidP="00000000" w:rsidRDefault="00000000" w:rsidRPr="00000000" w14:paraId="0000006C">
      <w:pPr>
        <w:spacing w:line="360" w:lineRule="auto"/>
        <w:ind w:firstLine="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Los estudiantes que hayan regularizado el espacio deberán presentarse a instancia final </w:t>
      </w:r>
    </w:p>
    <w:p w:rsidR="00000000" w:rsidDel="00000000" w:rsidP="00000000" w:rsidRDefault="00000000" w:rsidRPr="00000000" w14:paraId="0000006D">
      <w:pPr>
        <w:spacing w:line="360" w:lineRule="auto"/>
        <w:jc w:val="both"/>
        <w:rPr>
          <w:rFonts w:ascii="Arial" w:cs="Arial" w:eastAsia="Arial" w:hAnsi="Arial"/>
          <w:color w:val="222222"/>
          <w:sz w:val="22"/>
          <w:szCs w:val="22"/>
          <w:vertAlign w:val="baseline"/>
        </w:rPr>
      </w:pPr>
      <w:r w:rsidDel="00000000" w:rsidR="00000000" w:rsidRPr="00000000">
        <w:rPr>
          <w:rFonts w:ascii="Arial" w:cs="Arial" w:eastAsia="Arial" w:hAnsi="Arial"/>
          <w:sz w:val="22"/>
          <w:szCs w:val="22"/>
          <w:vertAlign w:val="baseline"/>
          <w:rtl w:val="0"/>
        </w:rPr>
        <w:t xml:space="preserve">de acreditación ante tribunal examinador. </w:t>
      </w:r>
      <w:r w:rsidDel="00000000" w:rsidR="00000000" w:rsidRPr="00000000">
        <w:rPr>
          <w:rtl w:val="0"/>
        </w:rPr>
      </w:r>
    </w:p>
    <w:p w:rsidR="00000000" w:rsidDel="00000000" w:rsidP="00000000" w:rsidRDefault="00000000" w:rsidRPr="00000000" w14:paraId="0000006E">
      <w:pPr>
        <w:spacing w:line="360" w:lineRule="auto"/>
        <w:jc w:val="both"/>
        <w:rPr>
          <w:rFonts w:ascii="Arial" w:cs="Arial" w:eastAsia="Arial" w:hAnsi="Arial"/>
          <w:color w:val="222222"/>
          <w:sz w:val="22"/>
          <w:szCs w:val="22"/>
          <w:vertAlign w:val="baseline"/>
        </w:rPr>
      </w:pPr>
      <w:r w:rsidDel="00000000" w:rsidR="00000000" w:rsidRPr="00000000">
        <w:rPr>
          <w:rFonts w:ascii="Arial" w:cs="Arial" w:eastAsia="Arial" w:hAnsi="Arial"/>
          <w:b w:val="1"/>
          <w:color w:val="222222"/>
          <w:sz w:val="22"/>
          <w:szCs w:val="22"/>
          <w:vertAlign w:val="baseline"/>
          <w:rtl w:val="0"/>
        </w:rPr>
        <w:t xml:space="preserve">Condiciones de alumno libre: </w:t>
      </w:r>
      <w:r w:rsidDel="00000000" w:rsidR="00000000" w:rsidRPr="00000000">
        <w:rPr>
          <w:rFonts w:ascii="Arial" w:cs="Arial" w:eastAsia="Arial" w:hAnsi="Arial"/>
          <w:color w:val="222222"/>
          <w:sz w:val="22"/>
          <w:szCs w:val="22"/>
          <w:vertAlign w:val="baseline"/>
          <w:rtl w:val="0"/>
        </w:rPr>
        <w:t xml:space="preserve">deberá presentarse ante el tribunal examinador previa presentación de un trabajo final escrito 72 hs. antes de la fecha de examen.</w:t>
      </w:r>
    </w:p>
    <w:p w:rsidR="00000000" w:rsidDel="00000000" w:rsidP="00000000" w:rsidRDefault="00000000" w:rsidRPr="00000000" w14:paraId="0000006F">
      <w:pPr>
        <w:shd w:fill="ffffff" w:val="clear"/>
        <w:spacing w:line="360" w:lineRule="auto"/>
        <w:ind w:right="-710"/>
        <w:rPr>
          <w:rFonts w:ascii="Arial" w:cs="Arial" w:eastAsia="Arial" w:hAnsi="Arial"/>
          <w:color w:val="222222"/>
          <w:sz w:val="22"/>
          <w:szCs w:val="22"/>
          <w:vertAlign w:val="baseline"/>
        </w:rPr>
      </w:pPr>
      <w:r w:rsidDel="00000000" w:rsidR="00000000" w:rsidRPr="00000000">
        <w:rPr>
          <w:rFonts w:ascii="Arial" w:cs="Arial" w:eastAsia="Arial" w:hAnsi="Arial"/>
          <w:b w:val="1"/>
          <w:color w:val="222222"/>
          <w:sz w:val="22"/>
          <w:szCs w:val="22"/>
          <w:u w:val="single"/>
          <w:vertAlign w:val="baseline"/>
          <w:rtl w:val="0"/>
        </w:rPr>
        <w:t xml:space="preserve">Asistencia:</w:t>
      </w:r>
      <w:r w:rsidDel="00000000" w:rsidR="00000000" w:rsidRPr="00000000">
        <w:rPr>
          <w:rFonts w:ascii="Arial" w:cs="Arial" w:eastAsia="Arial" w:hAnsi="Arial"/>
          <w:color w:val="222222"/>
          <w:sz w:val="22"/>
          <w:szCs w:val="22"/>
          <w:vertAlign w:val="baseline"/>
          <w:rtl w:val="0"/>
        </w:rPr>
        <w:t xml:space="preserve"> La excepción de los porcentajes de asistencia está prevista para las siguientes situaciones con la presentación de la documentación correspondiente ante el equipo docente </w:t>
      </w:r>
    </w:p>
    <w:p w:rsidR="00000000" w:rsidDel="00000000" w:rsidP="00000000" w:rsidRDefault="00000000" w:rsidRPr="00000000" w14:paraId="00000070">
      <w:pPr>
        <w:shd w:fill="ffffff" w:val="clear"/>
        <w:spacing w:line="360" w:lineRule="auto"/>
        <w:ind w:right="-710"/>
        <w:rPr>
          <w:rFonts w:ascii="Arial" w:cs="Arial" w:eastAsia="Arial" w:hAnsi="Arial"/>
          <w:color w:val="222222"/>
          <w:sz w:val="22"/>
          <w:szCs w:val="22"/>
          <w:vertAlign w:val="baseline"/>
        </w:rPr>
      </w:pPr>
      <w:r w:rsidDel="00000000" w:rsidR="00000000" w:rsidRPr="00000000">
        <w:rPr>
          <w:rFonts w:ascii="Arial" w:cs="Arial" w:eastAsia="Arial" w:hAnsi="Arial"/>
          <w:color w:val="222222"/>
          <w:sz w:val="22"/>
          <w:szCs w:val="22"/>
          <w:vertAlign w:val="baseline"/>
          <w:rtl w:val="0"/>
        </w:rPr>
        <w:t xml:space="preserve">(caso de maternidad, enfermedad prolongada, ser madre de lactante, situación laboral).</w:t>
      </w:r>
    </w:p>
    <w:p w:rsidR="00000000" w:rsidDel="00000000" w:rsidP="00000000" w:rsidRDefault="00000000" w:rsidRPr="00000000" w14:paraId="00000071">
      <w:pPr>
        <w:spacing w:line="360" w:lineRule="auto"/>
        <w:ind w:firstLine="42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 este espacio se asume la autoevaluación como un proceso a partir del cual se recupera la práctica, se revisa la propuesta y se intenta contribuir a la mejora de la misma. Para ello es necesario de la reflexión de la propia práctica y del acompañamiento del grupo de estudiantes. Podrán plantearse instrumentos varios para tal fin, en diferentes momentos de la puesta en marcha del proyecto.</w:t>
      </w:r>
    </w:p>
    <w:p w:rsidR="00000000" w:rsidDel="00000000" w:rsidP="00000000" w:rsidRDefault="00000000" w:rsidRPr="00000000" w14:paraId="00000072">
      <w:pPr>
        <w:spacing w:line="360" w:lineRule="auto"/>
        <w:ind w:firstLine="42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spacing w:line="360" w:lineRule="auto"/>
        <w:ind w:firstLine="42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spacing w:line="360" w:lineRule="auto"/>
        <w:ind w:firstLine="42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7">
      <w:pPr>
        <w:shd w:fill="000000" w:val="clear"/>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6. BIBLIOGRAFÍA </w:t>
      </w:r>
      <w:r w:rsidDel="00000000" w:rsidR="00000000" w:rsidRPr="00000000">
        <w:rPr>
          <w:rtl w:val="0"/>
        </w:rPr>
      </w:r>
    </w:p>
    <w:p w:rsidR="00000000" w:rsidDel="00000000" w:rsidP="00000000" w:rsidRDefault="00000000" w:rsidRPr="00000000" w14:paraId="00000078">
      <w:pPr>
        <w:shd w:fill="000000" w:val="clear"/>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14:paraId="0000007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A">
      <w:pPr>
        <w:spacing w:line="360" w:lineRule="auto"/>
        <w:jc w:val="both"/>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BIBLIOGRAFÍA OBLIGATORIA PARA EL ESTUDIANTE</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20" w:line="360" w:lineRule="auto"/>
        <w:ind w:left="566" w:hanging="566"/>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Aizencang, N.; Bendersky, B. (2013). Escuelas y prácticas inclusivas. Intervenciones psicoeducativas que posibilitan. Parte II sobre las experiencias. Cap 2: Mediaciones, ajustes y tiempos. Ed Manantial. Buenos Aires. </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20" w:line="360" w:lineRule="auto"/>
        <w:ind w:left="566" w:hanging="566"/>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Aizencang, N.; Bendersky, B. (2013). Escuelas y prácticas inclusivas. Intervenciones psicoeducativas que posibilitan. Parte III sobre estrategias usuales y cambios de perspectivas. Cap 5: La inclusión, ¿una problemática actual? Ed Manantial. Buenos Aires. </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120" w:line="360" w:lineRule="auto"/>
        <w:ind w:left="566" w:hanging="566"/>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Anijovich, R. y otros. (2012) Una introducción a la enseñanza para la diversidad. Aprender en aulas heterogéneas. Cap 4. La evaluación alternativa develando la complejidad. Fondo de Cultura Económica. Buenos Aires. </w:t>
      </w:r>
    </w:p>
    <w:p w:rsidR="00000000" w:rsidDel="00000000" w:rsidP="00000000" w:rsidRDefault="00000000" w:rsidRPr="00000000" w14:paraId="0000007E">
      <w:pPr>
        <w:spacing w:after="120" w:line="360" w:lineRule="auto"/>
        <w:ind w:left="56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Anijovich, R. (2017). Gestionar una escuela con aulas heterogéneas. Enseñar y aprender en la diversidad. Ed. paidós. Buenos Aires.</w:t>
      </w:r>
    </w:p>
    <w:p w:rsidR="00000000" w:rsidDel="00000000" w:rsidP="00000000" w:rsidRDefault="00000000" w:rsidRPr="00000000" w14:paraId="0000007F">
      <w:pPr>
        <w:spacing w:after="120" w:line="360" w:lineRule="auto"/>
        <w:ind w:left="56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Borsani, MJ (2011) Construir un aula inclusiva. Estrategias e intervenciones. Ed. Paidós. Buenos Aires. </w:t>
      </w:r>
    </w:p>
    <w:p w:rsidR="00000000" w:rsidDel="00000000" w:rsidP="00000000" w:rsidRDefault="00000000" w:rsidRPr="00000000" w14:paraId="00000080">
      <w:pPr>
        <w:spacing w:after="120" w:line="360" w:lineRule="auto"/>
        <w:ind w:left="56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Borsani, MJ (2019) De la Integración Educativa a la Educación Inclusiva. De la opinión al derecho. Ed. Homosapiens. Buenos Aires. </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20" w:line="360" w:lineRule="auto"/>
        <w:ind w:left="566" w:hanging="56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Borsani, Ma J. (2020). Aulas Inclusivas. Teoría en acto. Ed. Homosapiens. Buenos Aires.</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20" w:line="360" w:lineRule="auto"/>
        <w:ind w:left="566" w:hanging="566"/>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Ministerio de Educación. (2009). Documento Orientaciones 1. Educación Especial, una modalidad del Sistema Educativo en Argentina. Buenos Aires: Argentina.</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20" w:line="360" w:lineRule="auto"/>
        <w:ind w:left="566" w:hanging="566"/>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Ministerio de Educación. (2010). Documento “Un currículum en común diversificado. Para todos los que enseñan y aprenden en la escuela”. Gobierno de la ciudad de Buenos Aires: Argentina.</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20" w:line="360" w:lineRule="auto"/>
        <w:ind w:left="566" w:hanging="566"/>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Ministerio de Educación de la Ciudad de Buenos Aires. (2011). Documento de trabajo N°2. “Trayectorias escolares e inclusión de niños y jóvenes con discapacidad”. </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20" w:line="360" w:lineRule="auto"/>
        <w:ind w:left="566" w:hanging="566"/>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Ministerio de Educación Provincia de Chubut. (2013). Documento de evaluación, acreditación y promoción de los estudiantes. Criterios para el acompañamiento de las Trayectorias Escolares. Educación Secundaria. Chubut: Argentina. </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line="360" w:lineRule="auto"/>
        <w:ind w:left="566" w:hanging="566"/>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Resolución CFE N°122/10. Orientaciones para el mejoramiento de las trayectorias escolares reales de niños, niñas y jóvenes. Buenos Aires: Argentina. 2010. Recuperado el 10 de noviembre de 2020 de: </w:t>
      </w:r>
      <w:hyperlink r:id="rId8">
        <w:r w:rsidDel="00000000" w:rsidR="00000000" w:rsidRPr="00000000">
          <w:rPr>
            <w:rFonts w:ascii="Arial" w:cs="Arial" w:eastAsia="Arial" w:hAnsi="Arial"/>
            <w:color w:val="0000ff"/>
            <w:sz w:val="22"/>
            <w:szCs w:val="22"/>
            <w:u w:val="single"/>
            <w:vertAlign w:val="baseline"/>
            <w:rtl w:val="0"/>
          </w:rPr>
          <w:t xml:space="preserve">https://cfe.educacion.gob.ar/resoluciones/res10/122-10.pdf</w:t>
        </w:r>
      </w:hyperlink>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20" w:line="360" w:lineRule="auto"/>
        <w:ind w:left="566" w:hanging="566"/>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Resolución CFE N°155/11. Documento de Modalidad Educación Especial. Buenos Aires: Argentina. 2011. Recuperado el 10 de noviembre de 2020 de: </w:t>
      </w:r>
      <w:hyperlink r:id="rId9">
        <w:r w:rsidDel="00000000" w:rsidR="00000000" w:rsidRPr="00000000">
          <w:rPr>
            <w:rFonts w:ascii="Arial" w:cs="Arial" w:eastAsia="Arial" w:hAnsi="Arial"/>
            <w:color w:val="0000ff"/>
            <w:sz w:val="22"/>
            <w:szCs w:val="22"/>
            <w:u w:val="single"/>
            <w:vertAlign w:val="baseline"/>
            <w:rtl w:val="0"/>
          </w:rPr>
          <w:t xml:space="preserve">https://archivos.formosa.gob.ar/media/uploads/documentos/documento_1498167262.pdf</w:t>
        </w:r>
      </w:hyperlink>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20" w:line="360" w:lineRule="auto"/>
        <w:ind w:left="566" w:hanging="566"/>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Resolución CFE N°174/12. Pautas federales para el mejoramiento de la enseñanza y el aprendizaje y las trayectorias escolares en el nivel inicial, primario y modalidades, y su regulación</w:t>
      </w:r>
      <w:r w:rsidDel="00000000" w:rsidR="00000000" w:rsidRPr="00000000">
        <w:rPr>
          <w:rFonts w:ascii="Arial" w:cs="Arial" w:eastAsia="Arial" w:hAnsi="Arial"/>
          <w:i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Buenos Aires: Argentina. 2012. Recuperado el 10 de noviembre de 2020 de: </w:t>
      </w:r>
      <w:hyperlink r:id="rId10">
        <w:r w:rsidDel="00000000" w:rsidR="00000000" w:rsidRPr="00000000">
          <w:rPr>
            <w:rFonts w:ascii="Arial" w:cs="Arial" w:eastAsia="Arial" w:hAnsi="Arial"/>
            <w:color w:val="0070c0"/>
            <w:sz w:val="22"/>
            <w:szCs w:val="22"/>
            <w:u w:val="single"/>
            <w:vertAlign w:val="baseline"/>
            <w:rtl w:val="0"/>
          </w:rPr>
          <w:t xml:space="preserve">http://www.me.gov.ar/consejo/resoluciones/res12/174-12.pdf</w:t>
        </w:r>
      </w:hyperlink>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20" w:line="360" w:lineRule="auto"/>
        <w:ind w:left="566" w:hanging="566"/>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Resolución CFE N°164/15. Aportes para la implementación del documento de calificación y promoción. Chubut: Argentina. 2015. Recuperado el 10 de noviembre de 2020 de </w:t>
      </w:r>
      <w:hyperlink r:id="rId11">
        <w:r w:rsidDel="00000000" w:rsidR="00000000" w:rsidRPr="00000000">
          <w:rPr>
            <w:rFonts w:ascii="Arial" w:cs="Arial" w:eastAsia="Arial" w:hAnsi="Arial"/>
            <w:color w:val="0000ff"/>
            <w:sz w:val="22"/>
            <w:szCs w:val="22"/>
            <w:u w:val="single"/>
            <w:vertAlign w:val="baseline"/>
            <w:rtl w:val="0"/>
          </w:rPr>
          <w:t xml:space="preserve">https://www.chubut.edu.ar/descargas/GOLME/Aportes%20para%20la%20implementaci%C3%B3n%20del%20Documento%20de%20Calificaci%C3%B3n%20y%20Promoci%C3%B3n.pdf</w:t>
        </w:r>
      </w:hyperlink>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20" w:line="360" w:lineRule="auto"/>
        <w:ind w:left="566" w:hanging="56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Resolución CFE N°311/16. Promoción, acreditación, certificación y titulación de los estudiantes con discapacidad. Buenos Aires: Argentina. </w:t>
      </w:r>
      <w:hyperlink r:id="rId12">
        <w:r w:rsidDel="00000000" w:rsidR="00000000" w:rsidRPr="00000000">
          <w:rPr>
            <w:rFonts w:ascii="Arial" w:cs="Arial" w:eastAsia="Arial" w:hAnsi="Arial"/>
            <w:color w:val="0000ff"/>
            <w:sz w:val="22"/>
            <w:szCs w:val="22"/>
            <w:u w:val="single"/>
            <w:vertAlign w:val="baseline"/>
            <w:rtl w:val="0"/>
          </w:rPr>
          <w:t xml:space="preserve">file:///F:/RESOLUCIONES%20Y%20DEMAS%20DISCAPACIDAD/Resolución%20311/resolucion--n-311-cfe-</w:t>
        </w:r>
      </w:hyperlink>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120" w:line="360" w:lineRule="auto"/>
        <w:ind w:left="566" w:hanging="56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Resolución ME N°196/19. Modelos de Proyecto Pedagógico Individual. Chubut: Argentina. </w:t>
      </w:r>
      <w:hyperlink r:id="rId13">
        <w:r w:rsidDel="00000000" w:rsidR="00000000" w:rsidRPr="00000000">
          <w:rPr>
            <w:rFonts w:ascii="Arial" w:cs="Arial" w:eastAsia="Arial" w:hAnsi="Arial"/>
            <w:color w:val="0000ff"/>
            <w:sz w:val="22"/>
            <w:szCs w:val="22"/>
            <w:u w:val="single"/>
            <w:vertAlign w:val="baseline"/>
            <w:rtl w:val="0"/>
          </w:rPr>
          <w:t xml:space="preserve">https://www.chubut.edu.ar/descargas/recursos/Trayectorias_educativas_integrales/res_196-19.pdf</w:t>
        </w:r>
      </w:hyperlink>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20" w:line="360" w:lineRule="auto"/>
        <w:ind w:left="566" w:hanging="566"/>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Resolución CFE N°363/20. Orientaciones para los procesos de evaluación en el marco de la continuidad pedagógica. Buenos Aires: Argentina. 2020. Recuperado el 10 de noviembre de 2020 de </w:t>
      </w:r>
      <w:hyperlink r:id="rId14">
        <w:r w:rsidDel="00000000" w:rsidR="00000000" w:rsidRPr="00000000">
          <w:rPr>
            <w:rFonts w:ascii="Arial" w:cs="Arial" w:eastAsia="Arial" w:hAnsi="Arial"/>
            <w:color w:val="0000ff"/>
            <w:sz w:val="22"/>
            <w:szCs w:val="22"/>
            <w:u w:val="single"/>
            <w:vertAlign w:val="baseline"/>
            <w:rtl w:val="0"/>
          </w:rPr>
          <w:t xml:space="preserve">http://dges-cba.edu.ar/wp/wp-content/uploads/2020/05/RES-CFE-363-20-VF.pdf</w:t>
        </w:r>
      </w:hyperlink>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120" w:line="360" w:lineRule="auto"/>
        <w:ind w:left="566" w:hanging="566"/>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Resolución CFE N°182/20. Criterios de evaluación acreditación y promoción. Chubut: Argentina. 2020. Recuperado el 10 de noviembre de 2020 de </w:t>
      </w:r>
      <w:hyperlink r:id="rId15">
        <w:r w:rsidDel="00000000" w:rsidR="00000000" w:rsidRPr="00000000">
          <w:rPr>
            <w:rFonts w:ascii="Arial" w:cs="Arial" w:eastAsia="Arial" w:hAnsi="Arial"/>
            <w:color w:val="0000ff"/>
            <w:sz w:val="22"/>
            <w:szCs w:val="22"/>
            <w:u w:val="single"/>
            <w:vertAlign w:val="baseline"/>
            <w:rtl w:val="0"/>
          </w:rPr>
          <w:t xml:space="preserve">https://www.chubut.edu.ar/nuevachubut/2020/10/02/resolucion-n-182-20-criterios-de-evaluacion-acreditacion-y-promocion/</w:t>
        </w:r>
      </w:hyperlink>
      <w:r w:rsidDel="00000000" w:rsidR="00000000" w:rsidRPr="00000000">
        <w:rPr>
          <w:rtl w:val="0"/>
        </w:rPr>
      </w:r>
    </w:p>
    <w:p w:rsidR="00000000" w:rsidDel="00000000" w:rsidP="00000000" w:rsidRDefault="00000000" w:rsidRPr="00000000" w14:paraId="0000008E">
      <w:pPr>
        <w:spacing w:line="360" w:lineRule="auto"/>
        <w:ind w:left="567" w:hanging="567"/>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Terigi, F. “Las cronologías de aprendizaje: un concepto para pensar las trayectorias escolares”. (23 de febrero de 2010). Santa Rosa: La Pampa. </w:t>
      </w:r>
      <w:hyperlink r:id="rId16">
        <w:r w:rsidDel="00000000" w:rsidR="00000000" w:rsidRPr="00000000">
          <w:rPr>
            <w:rFonts w:ascii="Arial" w:cs="Arial" w:eastAsia="Arial" w:hAnsi="Arial"/>
            <w:color w:val="0000ff"/>
            <w:sz w:val="22"/>
            <w:szCs w:val="22"/>
            <w:u w:val="single"/>
            <w:vertAlign w:val="baseline"/>
            <w:rtl w:val="0"/>
          </w:rPr>
          <w:t xml:space="preserve">https://www.chubut.edu.ar/concurso/material/concursos/Terigi_Conferencia.pdf</w:t>
        </w:r>
      </w:hyperlink>
      <w:r w:rsidDel="00000000" w:rsidR="00000000" w:rsidRPr="00000000">
        <w:rPr>
          <w:rtl w:val="0"/>
        </w:rPr>
      </w:r>
    </w:p>
    <w:p w:rsidR="00000000" w:rsidDel="00000000" w:rsidP="00000000" w:rsidRDefault="00000000" w:rsidRPr="00000000" w14:paraId="0000008F">
      <w:pPr>
        <w:spacing w:line="360" w:lineRule="auto"/>
        <w:jc w:val="both"/>
        <w:rPr>
          <w:rFonts w:ascii="Arial" w:cs="Arial" w:eastAsia="Arial" w:hAnsi="Arial"/>
          <w:b w:val="0"/>
          <w:sz w:val="22"/>
          <w:szCs w:val="22"/>
          <w:highlight w:val="yellow"/>
          <w:u w:val="single"/>
          <w:vertAlign w:val="baseline"/>
        </w:rPr>
      </w:pPr>
      <w:r w:rsidDel="00000000" w:rsidR="00000000" w:rsidRPr="00000000">
        <w:rPr>
          <w:rtl w:val="0"/>
        </w:rPr>
      </w:r>
    </w:p>
    <w:p w:rsidR="00000000" w:rsidDel="00000000" w:rsidP="00000000" w:rsidRDefault="00000000" w:rsidRPr="00000000" w14:paraId="00000090">
      <w:pPr>
        <w:spacing w:line="360" w:lineRule="auto"/>
        <w:jc w:val="both"/>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BIBLIOGRAFÍA DE CONSULTA GENERAL</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120" w:line="360" w:lineRule="auto"/>
        <w:ind w:left="567" w:hanging="567"/>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Ley de Educación Nacional N°26.206 (2006). Recuperado el</w:t>
      </w:r>
      <w:r w:rsidDel="00000000" w:rsidR="00000000" w:rsidRPr="00000000">
        <w:rPr>
          <w:rFonts w:ascii="Arial" w:cs="Arial" w:eastAsia="Arial" w:hAnsi="Arial"/>
          <w:color w:val="ff99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18 de junio de 2018</w:t>
      </w:r>
      <w:r w:rsidDel="00000000" w:rsidR="00000000" w:rsidRPr="00000000">
        <w:rPr>
          <w:rFonts w:ascii="Arial" w:cs="Arial" w:eastAsia="Arial" w:hAnsi="Arial"/>
          <w:color w:val="00b05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de:</w:t>
      </w:r>
      <w:r w:rsidDel="00000000" w:rsidR="00000000" w:rsidRPr="00000000">
        <w:rPr>
          <w:rFonts w:ascii="Arial" w:cs="Arial" w:eastAsia="Arial" w:hAnsi="Arial"/>
          <w:color w:val="00b050"/>
          <w:sz w:val="22"/>
          <w:szCs w:val="22"/>
          <w:vertAlign w:val="baseline"/>
          <w:rtl w:val="0"/>
        </w:rPr>
        <w:t xml:space="preserve"> </w:t>
      </w:r>
      <w:hyperlink r:id="rId17">
        <w:r w:rsidDel="00000000" w:rsidR="00000000" w:rsidRPr="00000000">
          <w:rPr>
            <w:rFonts w:ascii="Arial" w:cs="Arial" w:eastAsia="Arial" w:hAnsi="Arial"/>
            <w:color w:val="0070c0"/>
            <w:sz w:val="22"/>
            <w:szCs w:val="22"/>
            <w:u w:val="single"/>
            <w:vertAlign w:val="baseline"/>
            <w:rtl w:val="0"/>
          </w:rPr>
          <w:t xml:space="preserve">http://www.me.gov.ar/doc_pdf/ley_de_educ_nac.pdf</w:t>
        </w:r>
      </w:hyperlink>
      <w:r w:rsidDel="00000000" w:rsidR="00000000" w:rsidRPr="00000000">
        <w:rPr>
          <w:rFonts w:ascii="Arial" w:cs="Arial" w:eastAsia="Arial" w:hAnsi="Arial"/>
          <w:color w:val="ff9900"/>
          <w:sz w:val="22"/>
          <w:szCs w:val="22"/>
          <w:vertAlign w:val="baseline"/>
          <w:rtl w:val="0"/>
        </w:rPr>
        <w:t xml:space="preserve">  </w:t>
      </w:r>
      <w:r w:rsidDel="00000000" w:rsidR="00000000" w:rsidRPr="00000000">
        <w:rPr>
          <w:rtl w:val="0"/>
        </w:rPr>
      </w:r>
    </w:p>
    <w:p w:rsidR="00000000" w:rsidDel="00000000" w:rsidP="00000000" w:rsidRDefault="00000000" w:rsidRPr="00000000" w14:paraId="00000092">
      <w:pPr>
        <w:spacing w:line="360" w:lineRule="auto"/>
        <w:ind w:left="567" w:hanging="567"/>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Ministerio de Educación de la Nación. (2012). Equipo de la Modalidad de Educación Especial, “Clase 3: Cómo orientar, acompañar y cuir la trayectoria escolar de un alumno con discapacidad”, Marco político-pedagógico, Especialización docente de nivel superior en educación y TIC, Buenos Aires. </w:t>
      </w:r>
    </w:p>
    <w:p w:rsidR="00000000" w:rsidDel="00000000" w:rsidP="00000000" w:rsidRDefault="00000000" w:rsidRPr="00000000" w14:paraId="00000093">
      <w:pPr>
        <w:spacing w:line="360" w:lineRule="auto"/>
        <w:ind w:left="567" w:hanging="567"/>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Ministerio de Educación (2009) Trayectorias escolares: debates y perspectivas. Documento de trabajo. Área de capacitación </w:t>
      </w:r>
    </w:p>
    <w:p w:rsidR="00000000" w:rsidDel="00000000" w:rsidP="00000000" w:rsidRDefault="00000000" w:rsidRPr="00000000" w14:paraId="00000094">
      <w:pPr>
        <w:spacing w:line="360" w:lineRule="auto"/>
        <w:ind w:left="567" w:hanging="567"/>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Ministerio de Educación de la provincia de Chubut. (2015) Trayecto de Acompañamiento para el Ingreso y Actualización Docente en Nivel Superior. Clase N°3.</w:t>
      </w:r>
    </w:p>
    <w:p w:rsidR="00000000" w:rsidDel="00000000" w:rsidP="00000000" w:rsidRDefault="00000000" w:rsidRPr="00000000" w14:paraId="00000095">
      <w:pPr>
        <w:spacing w:line="360" w:lineRule="auto"/>
        <w:ind w:left="567" w:hanging="567"/>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Ministerio de Educación. (2009) Documento Orientaciones1. Educación Especial, una modalidad del Sistema Educativo en Argentina. </w:t>
      </w:r>
    </w:p>
    <w:p w:rsidR="00000000" w:rsidDel="00000000" w:rsidP="00000000" w:rsidRDefault="00000000" w:rsidRPr="00000000" w14:paraId="00000096">
      <w:pPr>
        <w:spacing w:line="360" w:lineRule="auto"/>
        <w:ind w:left="567" w:hanging="567"/>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Ministerio de Educación Provincia de Chubut. (2013). Documento de evaluación, acreditación y promoción de los estudiantes. Criterios para el acompañamiento de las Trayectorias Escolares. Educación Secundaria. </w:t>
      </w:r>
    </w:p>
    <w:p w:rsidR="00000000" w:rsidDel="00000000" w:rsidP="00000000" w:rsidRDefault="00000000" w:rsidRPr="00000000" w14:paraId="00000097">
      <w:pPr>
        <w:spacing w:line="360" w:lineRule="auto"/>
        <w:ind w:left="567" w:hanging="567"/>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Nicastro, S.; Greco, B. (2012) Entre trayectorias. Escenas y pensamientos en espacios de formación. Ed Homosapiens. Buenos Aires.  </w:t>
      </w:r>
    </w:p>
    <w:p w:rsidR="00000000" w:rsidDel="00000000" w:rsidP="00000000" w:rsidRDefault="00000000" w:rsidRPr="00000000" w14:paraId="00000098">
      <w:pPr>
        <w:spacing w:line="360" w:lineRule="auto"/>
        <w:ind w:left="567" w:hanging="567"/>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Terigi, F. (1999) Currículum. Itinerarios para aprehender un territorio. Santillana. Buenos Aires.</w:t>
      </w:r>
    </w:p>
    <w:p w:rsidR="00000000" w:rsidDel="00000000" w:rsidP="00000000" w:rsidRDefault="00000000" w:rsidRPr="00000000" w14:paraId="00000099">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Tomlinson, C. (2008) El aula diversificada. Dar respuesta a todos los estudiantes. Barcelona. Octaedro SL.</w:t>
      </w:r>
    </w:p>
    <w:p w:rsidR="00000000" w:rsidDel="00000000" w:rsidP="00000000" w:rsidRDefault="00000000" w:rsidRPr="00000000" w14:paraId="0000009A">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Valdez, D. (2017) Diversidad y construcción de aprendizajes. Hacia una escuela inclusiva. Noveduc. Ensayos y Experiencias. Buenos Aires</w:t>
      </w:r>
    </w:p>
    <w:p w:rsidR="00000000" w:rsidDel="00000000" w:rsidP="00000000" w:rsidRDefault="00000000" w:rsidRPr="00000000" w14:paraId="0000009B">
      <w:pPr>
        <w:spacing w:line="360" w:lineRule="auto"/>
        <w:ind w:left="567" w:hanging="56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VIDEOS</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111111"/>
          <w:sz w:val="24"/>
          <w:szCs w:val="24"/>
          <w:highlight w:val="white"/>
          <w:u w:val="none"/>
          <w:vertAlign w:val="baseline"/>
          <w:rtl w:val="0"/>
        </w:rPr>
        <w:t xml:space="preserve">Tomé, JM., Guiastrennec, 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Simposio Internacional de Educación Inclusiva (2017) Bloque 03 De la integración a la inclusión. </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hyperlink r:id="rId1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https://www.youtube.com/watch?v=HO92FmQULt0</w:t>
        </w:r>
      </w:hyperlink>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Resolución 311/16 del Consejo Federal de Educación breve resumen. </w:t>
      </w:r>
      <w:hyperlink r:id="rId1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https://www.youtube.com/watch?v=AkvuAGea4sE</w:t>
        </w:r>
      </w:hyperlink>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Terigi, F. Trayectorias Escolares. Cronologías de Aprendizaje. La pampa. </w:t>
      </w:r>
    </w:p>
    <w:p w:rsidR="00000000" w:rsidDel="00000000" w:rsidP="00000000" w:rsidRDefault="00000000" w:rsidRPr="00000000" w14:paraId="000000A2">
      <w:pPr>
        <w:shd w:fill="ffffff" w:val="clear"/>
        <w:spacing w:line="360" w:lineRule="auto"/>
        <w:rPr>
          <w:rFonts w:ascii="Arial" w:cs="Arial" w:eastAsia="Arial" w:hAnsi="Arial"/>
          <w:sz w:val="24"/>
          <w:szCs w:val="24"/>
          <w:vertAlign w:val="baseline"/>
        </w:rPr>
      </w:pPr>
      <w:hyperlink r:id="rId20">
        <w:r w:rsidDel="00000000" w:rsidR="00000000" w:rsidRPr="00000000">
          <w:rPr>
            <w:rFonts w:ascii="Arial" w:cs="Arial" w:eastAsia="Arial" w:hAnsi="Arial"/>
            <w:color w:val="0000ff"/>
            <w:sz w:val="24"/>
            <w:szCs w:val="24"/>
            <w:u w:val="single"/>
            <w:vertAlign w:val="baseline"/>
            <w:rtl w:val="0"/>
          </w:rPr>
          <w:t xml:space="preserve">https://www.youtube.com/watch?v=N4ofPWEYoHw</w:t>
        </w:r>
      </w:hyperlink>
      <w:r w:rsidDel="00000000" w:rsidR="00000000" w:rsidRPr="00000000">
        <w:rPr>
          <w:rtl w:val="0"/>
        </w:rPr>
      </w:r>
    </w:p>
    <w:p w:rsidR="00000000" w:rsidDel="00000000" w:rsidP="00000000" w:rsidRDefault="00000000" w:rsidRPr="00000000" w14:paraId="000000A3">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Skliar, C. Estar juntos. </w:t>
      </w:r>
    </w:p>
    <w:p w:rsidR="00000000" w:rsidDel="00000000" w:rsidP="00000000" w:rsidRDefault="00000000" w:rsidRPr="00000000" w14:paraId="000000A4">
      <w:pPr>
        <w:spacing w:line="360" w:lineRule="auto"/>
        <w:jc w:val="both"/>
        <w:rPr>
          <w:rFonts w:ascii="Arial" w:cs="Arial" w:eastAsia="Arial" w:hAnsi="Arial"/>
          <w:sz w:val="24"/>
          <w:szCs w:val="24"/>
          <w:vertAlign w:val="baseline"/>
        </w:rPr>
      </w:pPr>
      <w:hyperlink r:id="rId21">
        <w:r w:rsidDel="00000000" w:rsidR="00000000" w:rsidRPr="00000000">
          <w:rPr>
            <w:rFonts w:ascii="Arial" w:cs="Arial" w:eastAsia="Arial" w:hAnsi="Arial"/>
            <w:color w:val="0000ff"/>
            <w:sz w:val="24"/>
            <w:szCs w:val="24"/>
            <w:u w:val="single"/>
            <w:vertAlign w:val="baseline"/>
            <w:rtl w:val="0"/>
          </w:rPr>
          <w:t xml:space="preserve">https://www.youtube.com/watch?v=5rPEZhEObzI&amp;t=104s</w:t>
        </w:r>
      </w:hyperlink>
      <w:r w:rsidDel="00000000" w:rsidR="00000000" w:rsidRPr="00000000">
        <w:rPr>
          <w:rtl w:val="0"/>
        </w:rPr>
      </w:r>
    </w:p>
    <w:p w:rsidR="00000000" w:rsidDel="00000000" w:rsidP="00000000" w:rsidRDefault="00000000" w:rsidRPr="00000000" w14:paraId="000000A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B">
      <w:pPr>
        <w:jc w:val="both"/>
        <w:rPr>
          <w:rFonts w:ascii="Arial" w:cs="Arial" w:eastAsia="Arial" w:hAnsi="Arial"/>
          <w:vertAlign w:val="baseline"/>
        </w:rPr>
      </w:pPr>
      <w:r w:rsidDel="00000000" w:rsidR="00000000" w:rsidRPr="00000000">
        <w:rPr>
          <w:rtl w:val="0"/>
        </w:rPr>
      </w:r>
    </w:p>
    <w:tbl>
      <w:tblPr>
        <w:tblStyle w:val="Table4"/>
        <w:tblW w:w="92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rPr>
          <w:cantSplit w:val="0"/>
          <w:trHeight w:val="1200" w:hRule="atLeast"/>
          <w:tblHeader w:val="0"/>
        </w:trPr>
        <w:tc>
          <w:tcPr>
            <w:vAlign w:val="top"/>
          </w:tcPr>
          <w:p w:rsidR="00000000" w:rsidDel="00000000" w:rsidP="00000000" w:rsidRDefault="00000000" w:rsidRPr="00000000" w14:paraId="000000A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FECHA:  </w:t>
            </w:r>
            <w:r w:rsidDel="00000000" w:rsidR="00000000" w:rsidRPr="00000000">
              <w:rPr>
                <w:rFonts w:ascii="Arial" w:cs="Arial" w:eastAsia="Arial" w:hAnsi="Arial"/>
                <w:rtl w:val="0"/>
              </w:rPr>
              <w:t xml:space="preserve">Abril</w:t>
            </w:r>
            <w:r w:rsidDel="00000000" w:rsidR="00000000" w:rsidRPr="00000000">
              <w:rPr>
                <w:rFonts w:ascii="Arial" w:cs="Arial" w:eastAsia="Arial" w:hAnsi="Arial"/>
                <w:vertAlign w:val="baseline"/>
                <w:rtl w:val="0"/>
              </w:rPr>
              <w:t xml:space="preserve"> 202</w:t>
            </w:r>
            <w:r w:rsidDel="00000000" w:rsidR="00000000" w:rsidRPr="00000000">
              <w:rPr>
                <w:rFonts w:ascii="Arial" w:cs="Arial" w:eastAsia="Arial" w:hAnsi="Arial"/>
                <w:rtl w:val="0"/>
              </w:rPr>
              <w:t xml:space="preserve">3</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A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FIRMA DEL EQUIPO DOCENTE: Lic y Prof ALCALDE, Verónica Natalia</w:t>
            </w:r>
          </w:p>
        </w:tc>
      </w:tr>
    </w:tbl>
    <w:p w:rsidR="00000000" w:rsidDel="00000000" w:rsidP="00000000" w:rsidRDefault="00000000" w:rsidRPr="00000000" w14:paraId="000000B0">
      <w:pPr>
        <w:jc w:val="both"/>
        <w:rPr>
          <w:rFonts w:ascii="Arial" w:cs="Arial" w:eastAsia="Arial" w:hAnsi="Arial"/>
          <w:vertAlign w:val="baseline"/>
        </w:rPr>
      </w:pPr>
      <w:bookmarkStart w:colFirst="0" w:colLast="0" w:name="_heading=h.1fob9te" w:id="2"/>
      <w:bookmarkEnd w:id="2"/>
      <w:r w:rsidDel="00000000" w:rsidR="00000000" w:rsidRPr="00000000">
        <w:rPr>
          <w:rtl w:val="0"/>
        </w:rPr>
      </w:r>
    </w:p>
    <w:sectPr>
      <w:footerReference r:id="rId22" w:type="default"/>
      <w:pgSz w:h="16837" w:w="11905" w:orient="portrait"/>
      <w:pgMar w:bottom="1418" w:top="425.1968503937008" w:left="1418" w:right="1418" w:header="72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mic Sans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es-ES"/>
    </w:rPr>
  </w:style>
  <w:style w:type="paragraph" w:styleId="Título2">
    <w:name w:val="Título 2"/>
    <w:basedOn w:val="Normal"/>
    <w:next w:val="Normal"/>
    <w:autoRedefine w:val="0"/>
    <w:hidden w:val="0"/>
    <w:qFormat w:val="0"/>
    <w:pPr>
      <w:keepNext w:val="1"/>
      <w:numPr>
        <w:ilvl w:val="1"/>
        <w:numId w:val="1"/>
      </w:numPr>
      <w:suppressAutoHyphens w:val="0"/>
      <w:spacing w:line="1" w:lineRule="atLeast"/>
      <w:ind w:leftChars="-1" w:rightChars="0" w:firstLineChars="-1"/>
      <w:textDirection w:val="btLr"/>
      <w:textAlignment w:val="top"/>
      <w:outlineLvl w:val="1"/>
    </w:pPr>
    <w:rPr>
      <w:w w:val="100"/>
      <w:position w:val="-1"/>
      <w:sz w:val="24"/>
      <w:effect w:val="none"/>
      <w:vertAlign w:val="baseline"/>
      <w:cs w:val="0"/>
      <w:em w:val="none"/>
      <w:lang w:bidi="ar-SA" w:eastAsia="ar-SA" w:val="es-MX"/>
    </w:rPr>
  </w:style>
  <w:style w:type="paragraph" w:styleId="Título3">
    <w:name w:val="Título 3"/>
    <w:basedOn w:val="Normal"/>
    <w:next w:val="Normal"/>
    <w:autoRedefine w:val="0"/>
    <w:hidden w:val="0"/>
    <w:qFormat w:val="0"/>
    <w:pPr>
      <w:keepNext w:val="1"/>
      <w:numPr>
        <w:ilvl w:val="2"/>
        <w:numId w:val="1"/>
      </w:numPr>
      <w:suppressAutoHyphens w:val="0"/>
      <w:spacing w:line="1" w:lineRule="atLeast"/>
      <w:ind w:leftChars="-1" w:rightChars="0" w:firstLineChars="-1"/>
      <w:textDirection w:val="btLr"/>
      <w:textAlignment w:val="top"/>
      <w:outlineLvl w:val="2"/>
    </w:pPr>
    <w:rPr>
      <w:rFonts w:ascii="Arial" w:eastAsia="Arial Unicode MS" w:hAnsi="Arial"/>
      <w:w w:val="100"/>
      <w:position w:val="-1"/>
      <w:effect w:val="none"/>
      <w:vertAlign w:val="baseline"/>
      <w:cs w:val="0"/>
      <w:em w:val="none"/>
      <w:lang w:bidi="ar-SA" w:eastAsia="ar-SA" w:val="es-ES"/>
    </w:rPr>
  </w:style>
  <w:style w:type="paragraph" w:styleId="Título4">
    <w:name w:val="Título 4"/>
    <w:basedOn w:val="Normal"/>
    <w:next w:val="Normal"/>
    <w:autoRedefine w:val="0"/>
    <w:hidden w:val="0"/>
    <w:qFormat w:val="0"/>
    <w:pPr>
      <w:keepNext w:val="1"/>
      <w:shd w:color="auto" w:fill="e6e6e6" w:val="clear"/>
      <w:suppressAutoHyphens w:val="1"/>
      <w:spacing w:after="227" w:before="227" w:line="1" w:lineRule="atLeast"/>
      <w:ind w:leftChars="-1" w:rightChars="0" w:firstLineChars="-1"/>
      <w:textDirection w:val="btLr"/>
      <w:textAlignment w:val="top"/>
      <w:outlineLvl w:val="3"/>
    </w:pPr>
    <w:rPr>
      <w:b w:val="1"/>
      <w:bCs w:val="1"/>
      <w:color w:val="00000a"/>
      <w:w w:val="100"/>
      <w:position w:val="-1"/>
      <w:sz w:val="30"/>
      <w:szCs w:val="24"/>
      <w:effect w:val="none"/>
      <w:vertAlign w:val="baseline"/>
      <w:cs w:val="0"/>
      <w:em w:val="none"/>
      <w:lang w:bidi="hi-IN" w:eastAsia="zh-CN"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Wingdings" w:hAnsi="Wingdings"/>
      <w:w w:val="100"/>
      <w:position w:val="-1"/>
      <w:effect w:val="none"/>
      <w:vertAlign w:val="baseline"/>
      <w:cs w:val="0"/>
      <w:em w:val="none"/>
      <w:lang/>
    </w:rPr>
  </w:style>
  <w:style w:type="character" w:styleId="WW8Num2z0">
    <w:name w:val="WW8Num2z0"/>
    <w:next w:val="WW8Num2z0"/>
    <w:autoRedefine w:val="0"/>
    <w:hidden w:val="0"/>
    <w:qFormat w:val="0"/>
    <w:rPr>
      <w:rFonts w:ascii="Wingdings" w:hAnsi="Wingdings"/>
      <w:w w:val="100"/>
      <w:position w:val="-1"/>
      <w:effect w:val="none"/>
      <w:vertAlign w:val="baseline"/>
      <w:cs w:val="0"/>
      <w:em w:val="none"/>
      <w:lang/>
    </w:rPr>
  </w:style>
  <w:style w:type="character" w:styleId="WW8Num2z1">
    <w:name w:val="WW8Num2z1"/>
    <w:next w:val="WW8Num2z1"/>
    <w:autoRedefine w:val="0"/>
    <w:hidden w:val="0"/>
    <w:qFormat w:val="0"/>
    <w:rPr>
      <w:rFonts w:ascii="Courier New" w:hAnsi="Courier New"/>
      <w:w w:val="100"/>
      <w:position w:val="-1"/>
      <w:effect w:val="none"/>
      <w:vertAlign w:val="baseline"/>
      <w:cs w:val="0"/>
      <w:em w:val="none"/>
      <w:lang/>
    </w:rPr>
  </w:style>
  <w:style w:type="character" w:styleId="WW8Num2z3">
    <w:name w:val="WW8Num2z3"/>
    <w:next w:val="WW8Num2z3"/>
    <w:autoRedefine w:val="0"/>
    <w:hidden w:val="0"/>
    <w:qFormat w:val="0"/>
    <w:rPr>
      <w:rFonts w:ascii="Symbol" w:hAnsi="Symbol"/>
      <w:w w:val="100"/>
      <w:position w:val="-1"/>
      <w:effect w:val="none"/>
      <w:vertAlign w:val="baseline"/>
      <w:cs w:val="0"/>
      <w:em w:val="none"/>
      <w:lang/>
    </w:rPr>
  </w:style>
  <w:style w:type="character" w:styleId="WW8Num4z0">
    <w:name w:val="WW8Num4z0"/>
    <w:next w:val="WW8Num4z0"/>
    <w:autoRedefine w:val="0"/>
    <w:hidden w:val="0"/>
    <w:qFormat w:val="0"/>
    <w:rPr>
      <w:rFonts w:ascii="Wingdings" w:hAnsi="Wingdings"/>
      <w:w w:val="100"/>
      <w:position w:val="-1"/>
      <w:sz w:val="24"/>
      <w:effect w:val="none"/>
      <w:vertAlign w:val="baseline"/>
      <w:cs w:val="0"/>
      <w:em w:val="none"/>
      <w:lang/>
    </w:rPr>
  </w:style>
  <w:style w:type="character" w:styleId="WW8Num5z0">
    <w:name w:val="WW8Num5z0"/>
    <w:next w:val="WW8Num5z0"/>
    <w:autoRedefine w:val="0"/>
    <w:hidden w:val="0"/>
    <w:qFormat w:val="0"/>
    <w:rPr>
      <w:b w:val="0"/>
      <w:w w:val="100"/>
      <w:position w:val="-1"/>
      <w:effect w:val="none"/>
      <w:vertAlign w:val="baseline"/>
      <w:cs w:val="0"/>
      <w:em w:val="none"/>
      <w:lang/>
    </w:rPr>
  </w:style>
  <w:style w:type="character" w:styleId="WW8Num6z0">
    <w:name w:val="WW8Num6z0"/>
    <w:next w:val="WW8Num6z0"/>
    <w:autoRedefine w:val="0"/>
    <w:hidden w:val="0"/>
    <w:qFormat w:val="0"/>
    <w:rPr>
      <w:rFonts w:ascii="Wingdings" w:hAnsi="Wingdings"/>
      <w:w w:val="100"/>
      <w:position w:val="-1"/>
      <w:effect w:val="none"/>
      <w:vertAlign w:val="baseline"/>
      <w:cs w:val="0"/>
      <w:em w:val="none"/>
      <w:lang/>
    </w:rPr>
  </w:style>
  <w:style w:type="character" w:styleId="WW8Num7z0">
    <w:name w:val="WW8Num7z0"/>
    <w:next w:val="WW8Num7z0"/>
    <w:autoRedefine w:val="0"/>
    <w:hidden w:val="0"/>
    <w:qFormat w:val="0"/>
    <w:rPr>
      <w:rFonts w:ascii="Times New Roman" w:cs="Times New Roman" w:hAnsi="Times New Roman"/>
      <w:w w:val="100"/>
      <w:position w:val="-1"/>
      <w:effect w:val="none"/>
      <w:vertAlign w:val="baseline"/>
      <w:cs w:val="0"/>
      <w:em w:val="none"/>
      <w:lang/>
    </w:rPr>
  </w:style>
  <w:style w:type="character" w:styleId="WW8Num9z0">
    <w:name w:val="WW8Num9z0"/>
    <w:next w:val="WW8Num9z0"/>
    <w:autoRedefine w:val="0"/>
    <w:hidden w:val="0"/>
    <w:qFormat w:val="0"/>
    <w:rPr>
      <w:rFonts w:ascii="Wingdings" w:hAnsi="Wingdings"/>
      <w:w w:val="100"/>
      <w:position w:val="-1"/>
      <w:effect w:val="none"/>
      <w:vertAlign w:val="baseline"/>
      <w:cs w:val="0"/>
      <w:em w:val="none"/>
      <w:lang/>
    </w:rPr>
  </w:style>
  <w:style w:type="character" w:styleId="WW8Num10z0">
    <w:name w:val="WW8Num10z0"/>
    <w:next w:val="WW8Num10z0"/>
    <w:autoRedefine w:val="0"/>
    <w:hidden w:val="0"/>
    <w:qFormat w:val="0"/>
    <w:rPr>
      <w:rFonts w:ascii="Wingdings" w:hAnsi="Wingdings"/>
      <w:w w:val="100"/>
      <w:position w:val="-1"/>
      <w:effect w:val="none"/>
      <w:vertAlign w:val="baseline"/>
      <w:cs w:val="0"/>
      <w:em w:val="none"/>
      <w:lang/>
    </w:rPr>
  </w:style>
  <w:style w:type="character" w:styleId="WW8Num11z0">
    <w:name w:val="WW8Num11z0"/>
    <w:next w:val="WW8Num11z0"/>
    <w:autoRedefine w:val="0"/>
    <w:hidden w:val="0"/>
    <w:qFormat w:val="0"/>
    <w:rPr>
      <w:rFonts w:ascii="Symbol" w:hAnsi="Symbol"/>
      <w:w w:val="100"/>
      <w:position w:val="-1"/>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w w:val="100"/>
      <w:position w:val="-1"/>
      <w:effect w:val="none"/>
      <w:vertAlign w:val="baseline"/>
      <w:cs w:val="0"/>
      <w:em w:val="none"/>
      <w:lang/>
    </w:rPr>
  </w:style>
  <w:style w:type="character" w:styleId="WW8Num11z2">
    <w:name w:val="WW8Num11z2"/>
    <w:next w:val="WW8Num11z2"/>
    <w:autoRedefine w:val="0"/>
    <w:hidden w:val="0"/>
    <w:qFormat w:val="0"/>
    <w:rPr>
      <w:rFonts w:ascii="Wingdings" w:hAnsi="Wingdings"/>
      <w:w w:val="100"/>
      <w:position w:val="-1"/>
      <w:effect w:val="none"/>
      <w:vertAlign w:val="baseline"/>
      <w:cs w:val="0"/>
      <w:em w:val="none"/>
      <w:lang/>
    </w:rPr>
  </w:style>
  <w:style w:type="character" w:styleId="WW8Num13z0">
    <w:name w:val="WW8Num13z0"/>
    <w:next w:val="WW8Num13z0"/>
    <w:autoRedefine w:val="0"/>
    <w:hidden w:val="0"/>
    <w:qFormat w:val="0"/>
    <w:rPr>
      <w:rFonts w:ascii="Wingdings" w:hAnsi="Wingdings"/>
      <w:w w:val="100"/>
      <w:position w:val="-1"/>
      <w:sz w:val="24"/>
      <w:effect w:val="none"/>
      <w:vertAlign w:val="baseline"/>
      <w:cs w:val="0"/>
      <w:em w:val="none"/>
      <w:lang/>
    </w:rPr>
  </w:style>
  <w:style w:type="character" w:styleId="WW8Num14z0">
    <w:name w:val="WW8Num14z0"/>
    <w:next w:val="WW8Num14z0"/>
    <w:autoRedefine w:val="0"/>
    <w:hidden w:val="0"/>
    <w:qFormat w:val="0"/>
    <w:rPr>
      <w:rFonts w:ascii="Comic Sans MS" w:hAnsi="Comic Sans MS"/>
      <w:w w:val="100"/>
      <w:position w:val="-1"/>
      <w:effect w:val="none"/>
      <w:vertAlign w:val="baseline"/>
      <w:cs w:val="0"/>
      <w:em w:val="none"/>
      <w:lang/>
    </w:rPr>
  </w:style>
  <w:style w:type="character" w:styleId="WW8Num15z0">
    <w:name w:val="WW8Num15z0"/>
    <w:next w:val="WW8Num15z0"/>
    <w:autoRedefine w:val="0"/>
    <w:hidden w:val="0"/>
    <w:qFormat w:val="0"/>
    <w:rPr>
      <w:rFonts w:ascii="Wingdings" w:hAnsi="Wingdings"/>
      <w:w w:val="100"/>
      <w:position w:val="-1"/>
      <w:sz w:val="24"/>
      <w:effect w:val="none"/>
      <w:vertAlign w:val="baseline"/>
      <w:cs w:val="0"/>
      <w:em w:val="none"/>
      <w:lang/>
    </w:rPr>
  </w:style>
  <w:style w:type="character" w:styleId="WW8Num17z0">
    <w:name w:val="WW8Num17z0"/>
    <w:next w:val="WW8Num17z0"/>
    <w:autoRedefine w:val="0"/>
    <w:hidden w:val="0"/>
    <w:qFormat w:val="0"/>
    <w:rPr>
      <w:rFonts w:ascii="Wingdings" w:hAnsi="Wingdings"/>
      <w:w w:val="100"/>
      <w:position w:val="-1"/>
      <w:effect w:val="none"/>
      <w:vertAlign w:val="baseline"/>
      <w:cs w:val="0"/>
      <w:em w:val="none"/>
      <w:lang/>
    </w:rPr>
  </w:style>
  <w:style w:type="character" w:styleId="WW8Num17z1">
    <w:name w:val="WW8Num17z1"/>
    <w:next w:val="WW8Num17z1"/>
    <w:autoRedefine w:val="0"/>
    <w:hidden w:val="0"/>
    <w:qFormat w:val="0"/>
    <w:rPr>
      <w:rFonts w:ascii="Symbol" w:hAnsi="Symbol"/>
      <w:w w:val="100"/>
      <w:position w:val="-1"/>
      <w:effect w:val="none"/>
      <w:vertAlign w:val="baseline"/>
      <w:cs w:val="0"/>
      <w:em w:val="none"/>
      <w:lang/>
    </w:rPr>
  </w:style>
  <w:style w:type="character" w:styleId="WW8Num17z4">
    <w:name w:val="WW8Num17z4"/>
    <w:next w:val="WW8Num17z4"/>
    <w:autoRedefine w:val="0"/>
    <w:hidden w:val="0"/>
    <w:qFormat w:val="0"/>
    <w:rPr>
      <w:rFonts w:ascii="Courier New" w:hAnsi="Courier New"/>
      <w:w w:val="100"/>
      <w:position w:val="-1"/>
      <w:effect w:val="none"/>
      <w:vertAlign w:val="baseline"/>
      <w:cs w:val="0"/>
      <w:em w:val="none"/>
      <w:lang/>
    </w:rPr>
  </w:style>
  <w:style w:type="character" w:styleId="WW8Num18z0">
    <w:name w:val="WW8Num18z0"/>
    <w:next w:val="WW8Num18z0"/>
    <w:autoRedefine w:val="0"/>
    <w:hidden w:val="0"/>
    <w:qFormat w:val="0"/>
    <w:rPr>
      <w:rFonts w:ascii="Wingdings" w:hAnsi="Wingdings"/>
      <w:w w:val="100"/>
      <w:position w:val="-1"/>
      <w:effect w:val="none"/>
      <w:vertAlign w:val="baseline"/>
      <w:cs w:val="0"/>
      <w:em w:val="none"/>
      <w:lang/>
    </w:rPr>
  </w:style>
  <w:style w:type="character" w:styleId="WW8Num19z0">
    <w:name w:val="WW8Num19z0"/>
    <w:next w:val="WW8Num19z0"/>
    <w:autoRedefine w:val="0"/>
    <w:hidden w:val="0"/>
    <w:qFormat w:val="0"/>
    <w:rPr>
      <w:rFonts w:ascii="Wingdings" w:hAnsi="Wingdings"/>
      <w:w w:val="100"/>
      <w:position w:val="-1"/>
      <w:effect w:val="none"/>
      <w:vertAlign w:val="baseline"/>
      <w:cs w:val="0"/>
      <w:em w:val="none"/>
      <w:lang/>
    </w:rPr>
  </w:style>
  <w:style w:type="character" w:styleId="WW8Num19z1">
    <w:name w:val="WW8Num19z1"/>
    <w:next w:val="WW8Num19z1"/>
    <w:autoRedefine w:val="0"/>
    <w:hidden w:val="0"/>
    <w:qFormat w:val="0"/>
    <w:rPr>
      <w:rFonts w:ascii="Courier New" w:hAnsi="Courier New"/>
      <w:w w:val="100"/>
      <w:position w:val="-1"/>
      <w:effect w:val="none"/>
      <w:vertAlign w:val="baseline"/>
      <w:cs w:val="0"/>
      <w:em w:val="none"/>
      <w:lang/>
    </w:rPr>
  </w:style>
  <w:style w:type="character" w:styleId="WW8Num19z3">
    <w:name w:val="WW8Num19z3"/>
    <w:next w:val="WW8Num19z3"/>
    <w:autoRedefine w:val="0"/>
    <w:hidden w:val="0"/>
    <w:qFormat w:val="0"/>
    <w:rPr>
      <w:rFonts w:ascii="Symbol" w:hAnsi="Symbol"/>
      <w:w w:val="100"/>
      <w:position w:val="-1"/>
      <w:effect w:val="none"/>
      <w:vertAlign w:val="baseline"/>
      <w:cs w:val="0"/>
      <w:em w:val="none"/>
      <w:lang/>
    </w:rPr>
  </w:style>
  <w:style w:type="character" w:styleId="WW8Num21z0">
    <w:name w:val="WW8Num21z0"/>
    <w:next w:val="WW8Num21z0"/>
    <w:autoRedefine w:val="0"/>
    <w:hidden w:val="0"/>
    <w:qFormat w:val="0"/>
    <w:rPr>
      <w:rFonts w:ascii="Wingdings" w:hAnsi="Wingdings"/>
      <w:w w:val="100"/>
      <w:position w:val="-1"/>
      <w:effect w:val="none"/>
      <w:vertAlign w:val="baseline"/>
      <w:cs w:val="0"/>
      <w:em w:val="none"/>
      <w:lang/>
    </w:rPr>
  </w:style>
  <w:style w:type="character" w:styleId="WW8Num21z1">
    <w:name w:val="WW8Num21z1"/>
    <w:next w:val="WW8Num21z1"/>
    <w:autoRedefine w:val="0"/>
    <w:hidden w:val="0"/>
    <w:qFormat w:val="0"/>
    <w:rPr>
      <w:rFonts w:ascii="Courier New" w:cs="Courier New" w:hAnsi="Courier New"/>
      <w:w w:val="100"/>
      <w:position w:val="-1"/>
      <w:effect w:val="none"/>
      <w:vertAlign w:val="baseline"/>
      <w:cs w:val="0"/>
      <w:em w:val="none"/>
      <w:lang/>
    </w:rPr>
  </w:style>
  <w:style w:type="character" w:styleId="WW8Num21z3">
    <w:name w:val="WW8Num21z3"/>
    <w:next w:val="WW8Num21z3"/>
    <w:autoRedefine w:val="0"/>
    <w:hidden w:val="0"/>
    <w:qFormat w:val="0"/>
    <w:rPr>
      <w:rFonts w:ascii="Symbol" w:hAnsi="Symbol"/>
      <w:w w:val="100"/>
      <w:position w:val="-1"/>
      <w:effect w:val="none"/>
      <w:vertAlign w:val="baseline"/>
      <w:cs w:val="0"/>
      <w:em w:val="none"/>
      <w:lang/>
    </w:rPr>
  </w:style>
  <w:style w:type="character" w:styleId="WW8Num22z0">
    <w:name w:val="WW8Num22z0"/>
    <w:next w:val="WW8Num22z0"/>
    <w:autoRedefine w:val="0"/>
    <w:hidden w:val="0"/>
    <w:qFormat w:val="0"/>
    <w:rPr>
      <w:rFonts w:ascii="Wingdings" w:hAnsi="Wingdings"/>
      <w:w w:val="100"/>
      <w:position w:val="-1"/>
      <w:effect w:val="none"/>
      <w:vertAlign w:val="baseline"/>
      <w:cs w:val="0"/>
      <w:em w:val="none"/>
      <w:lang/>
    </w:rPr>
  </w:style>
  <w:style w:type="character" w:styleId="WW8Num23z0">
    <w:name w:val="WW8Num23z0"/>
    <w:next w:val="WW8Num23z0"/>
    <w:autoRedefine w:val="0"/>
    <w:hidden w:val="0"/>
    <w:qFormat w:val="0"/>
    <w:rPr>
      <w:rFonts w:ascii="Wingdings" w:hAnsi="Wingdings"/>
      <w:w w:val="100"/>
      <w:position w:val="-1"/>
      <w:effect w:val="none"/>
      <w:vertAlign w:val="baseline"/>
      <w:cs w:val="0"/>
      <w:em w:val="none"/>
      <w:lang/>
    </w:rPr>
  </w:style>
  <w:style w:type="character" w:styleId="WW8Num24z0">
    <w:name w:val="WW8Num24z0"/>
    <w:next w:val="WW8Num24z0"/>
    <w:autoRedefine w:val="0"/>
    <w:hidden w:val="0"/>
    <w:qFormat w:val="0"/>
    <w:rPr>
      <w:rFonts w:ascii="Wingdings" w:hAnsi="Wingdings"/>
      <w:w w:val="100"/>
      <w:position w:val="-1"/>
      <w:effect w:val="none"/>
      <w:vertAlign w:val="baseline"/>
      <w:cs w:val="0"/>
      <w:em w:val="none"/>
      <w:lang/>
    </w:rPr>
  </w:style>
  <w:style w:type="character" w:styleId="WW8Num25z0">
    <w:name w:val="WW8Num25z0"/>
    <w:next w:val="WW8Num25z0"/>
    <w:autoRedefine w:val="0"/>
    <w:hidden w:val="0"/>
    <w:qFormat w:val="0"/>
    <w:rPr>
      <w:rFonts w:ascii="Wingdings" w:hAnsi="Wingdings"/>
      <w:w w:val="100"/>
      <w:position w:val="-1"/>
      <w:effect w:val="none"/>
      <w:vertAlign w:val="baseline"/>
      <w:cs w:val="0"/>
      <w:em w:val="none"/>
      <w:lang/>
    </w:rPr>
  </w:style>
  <w:style w:type="character" w:styleId="WW8Num25z1">
    <w:name w:val="WW8Num25z1"/>
    <w:next w:val="WW8Num25z1"/>
    <w:autoRedefine w:val="0"/>
    <w:hidden w:val="0"/>
    <w:qFormat w:val="0"/>
    <w:rPr>
      <w:rFonts w:ascii="Courier New" w:hAnsi="Courier New"/>
      <w:w w:val="100"/>
      <w:position w:val="-1"/>
      <w:effect w:val="none"/>
      <w:vertAlign w:val="baseline"/>
      <w:cs w:val="0"/>
      <w:em w:val="none"/>
      <w:lang/>
    </w:rPr>
  </w:style>
  <w:style w:type="character" w:styleId="WW8Num25z3">
    <w:name w:val="WW8Num25z3"/>
    <w:next w:val="WW8Num25z3"/>
    <w:autoRedefine w:val="0"/>
    <w:hidden w:val="0"/>
    <w:qFormat w:val="0"/>
    <w:rPr>
      <w:rFonts w:ascii="Symbol" w:hAnsi="Symbol"/>
      <w:w w:val="100"/>
      <w:position w:val="-1"/>
      <w:effect w:val="none"/>
      <w:vertAlign w:val="baseline"/>
      <w:cs w:val="0"/>
      <w:em w:val="none"/>
      <w:lang/>
    </w:rPr>
  </w:style>
  <w:style w:type="character" w:styleId="WW8Num26z0">
    <w:name w:val="WW8Num26z0"/>
    <w:next w:val="WW8Num26z0"/>
    <w:autoRedefine w:val="0"/>
    <w:hidden w:val="0"/>
    <w:qFormat w:val="0"/>
    <w:rPr>
      <w:rFonts w:ascii="Wingdings" w:hAnsi="Wingdings"/>
      <w:w w:val="100"/>
      <w:position w:val="-1"/>
      <w:effect w:val="none"/>
      <w:vertAlign w:val="baseline"/>
      <w:cs w:val="0"/>
      <w:em w:val="none"/>
      <w:lang/>
    </w:rPr>
  </w:style>
  <w:style w:type="character" w:styleId="WW8Num27z0">
    <w:name w:val="WW8Num27z0"/>
    <w:next w:val="WW8Num27z0"/>
    <w:autoRedefine w:val="0"/>
    <w:hidden w:val="0"/>
    <w:qFormat w:val="0"/>
    <w:rPr>
      <w:rFonts w:ascii="Symbol" w:hAnsi="Symbol"/>
      <w:w w:val="100"/>
      <w:position w:val="-1"/>
      <w:effect w:val="none"/>
      <w:vertAlign w:val="baseline"/>
      <w:cs w:val="0"/>
      <w:em w:val="none"/>
      <w:lang/>
    </w:rPr>
  </w:style>
  <w:style w:type="character" w:styleId="WW8Num27z1">
    <w:name w:val="WW8Num27z1"/>
    <w:next w:val="WW8Num27z1"/>
    <w:autoRedefine w:val="0"/>
    <w:hidden w:val="0"/>
    <w:qFormat w:val="0"/>
    <w:rPr>
      <w:rFonts w:ascii="Courier New" w:cs="Courier New" w:hAnsi="Courier New"/>
      <w:w w:val="100"/>
      <w:position w:val="-1"/>
      <w:effect w:val="none"/>
      <w:vertAlign w:val="baseline"/>
      <w:cs w:val="0"/>
      <w:em w:val="none"/>
      <w:lang/>
    </w:rPr>
  </w:style>
  <w:style w:type="character" w:styleId="WW8Num27z2">
    <w:name w:val="WW8Num27z2"/>
    <w:next w:val="WW8Num27z2"/>
    <w:autoRedefine w:val="0"/>
    <w:hidden w:val="0"/>
    <w:qFormat w:val="0"/>
    <w:rPr>
      <w:rFonts w:ascii="Wingdings" w:hAnsi="Wingdings"/>
      <w:w w:val="100"/>
      <w:position w:val="-1"/>
      <w:effect w:val="none"/>
      <w:vertAlign w:val="baseline"/>
      <w:cs w:val="0"/>
      <w:em w:val="none"/>
      <w:lang/>
    </w:rPr>
  </w:style>
  <w:style w:type="character" w:styleId="WW8Num29z0">
    <w:name w:val="WW8Num29z0"/>
    <w:next w:val="WW8Num29z0"/>
    <w:autoRedefine w:val="0"/>
    <w:hidden w:val="0"/>
    <w:qFormat w:val="0"/>
    <w:rPr>
      <w:rFonts w:ascii="Symbol" w:hAnsi="Symbol"/>
      <w:w w:val="100"/>
      <w:position w:val="-1"/>
      <w:effect w:val="none"/>
      <w:vertAlign w:val="baseline"/>
      <w:cs w:val="0"/>
      <w:em w:val="none"/>
      <w:lang/>
    </w:rPr>
  </w:style>
  <w:style w:type="character" w:styleId="WW8Num29z1">
    <w:name w:val="WW8Num29z1"/>
    <w:next w:val="WW8Num29z1"/>
    <w:autoRedefine w:val="0"/>
    <w:hidden w:val="0"/>
    <w:qFormat w:val="0"/>
    <w:rPr>
      <w:rFonts w:ascii="Courier New" w:cs="Courier New" w:hAnsi="Courier New"/>
      <w:w w:val="100"/>
      <w:position w:val="-1"/>
      <w:effect w:val="none"/>
      <w:vertAlign w:val="baseline"/>
      <w:cs w:val="0"/>
      <w:em w:val="none"/>
      <w:lang/>
    </w:rPr>
  </w:style>
  <w:style w:type="character" w:styleId="WW8Num29z2">
    <w:name w:val="WW8Num29z2"/>
    <w:next w:val="WW8Num29z2"/>
    <w:autoRedefine w:val="0"/>
    <w:hidden w:val="0"/>
    <w:qFormat w:val="0"/>
    <w:rPr>
      <w:rFonts w:ascii="Wingdings" w:hAnsi="Wingdings"/>
      <w:w w:val="100"/>
      <w:position w:val="-1"/>
      <w:effect w:val="none"/>
      <w:vertAlign w:val="baseline"/>
      <w:cs w:val="0"/>
      <w:em w:val="none"/>
      <w:lang/>
    </w:rPr>
  </w:style>
  <w:style w:type="character" w:styleId="WW8Num30z0">
    <w:name w:val="WW8Num30z0"/>
    <w:next w:val="WW8Num30z0"/>
    <w:autoRedefine w:val="0"/>
    <w:hidden w:val="0"/>
    <w:qFormat w:val="0"/>
    <w:rPr>
      <w:rFonts w:ascii="Wingdings" w:hAnsi="Wingdings"/>
      <w:w w:val="100"/>
      <w:position w:val="-1"/>
      <w:effect w:val="none"/>
      <w:vertAlign w:val="baseline"/>
      <w:cs w:val="0"/>
      <w:em w:val="none"/>
      <w:lang/>
    </w:rPr>
  </w:style>
  <w:style w:type="character" w:styleId="WW8Num30z1">
    <w:name w:val="WW8Num30z1"/>
    <w:next w:val="WW8Num30z1"/>
    <w:autoRedefine w:val="0"/>
    <w:hidden w:val="0"/>
    <w:qFormat w:val="0"/>
    <w:rPr>
      <w:rFonts w:ascii="Courier New" w:hAnsi="Courier New"/>
      <w:w w:val="100"/>
      <w:position w:val="-1"/>
      <w:effect w:val="none"/>
      <w:vertAlign w:val="baseline"/>
      <w:cs w:val="0"/>
      <w:em w:val="none"/>
      <w:lang/>
    </w:rPr>
  </w:style>
  <w:style w:type="character" w:styleId="WW8Num30z3">
    <w:name w:val="WW8Num30z3"/>
    <w:next w:val="WW8Num30z3"/>
    <w:autoRedefine w:val="0"/>
    <w:hidden w:val="0"/>
    <w:qFormat w:val="0"/>
    <w:rPr>
      <w:rFonts w:ascii="Symbol" w:hAnsi="Symbol"/>
      <w:w w:val="100"/>
      <w:position w:val="-1"/>
      <w:effect w:val="none"/>
      <w:vertAlign w:val="baseline"/>
      <w:cs w:val="0"/>
      <w:em w:val="none"/>
      <w:lang/>
    </w:rPr>
  </w:style>
  <w:style w:type="character" w:styleId="WW8Num31z0">
    <w:name w:val="WW8Num31z0"/>
    <w:next w:val="WW8Num31z0"/>
    <w:autoRedefine w:val="0"/>
    <w:hidden w:val="0"/>
    <w:qFormat w:val="0"/>
    <w:rPr>
      <w:rFonts w:ascii="Wingdings" w:hAnsi="Wingdings"/>
      <w:w w:val="100"/>
      <w:position w:val="-1"/>
      <w:effect w:val="none"/>
      <w:vertAlign w:val="baseline"/>
      <w:cs w:val="0"/>
      <w:em w:val="none"/>
      <w:lang/>
    </w:rPr>
  </w:style>
  <w:style w:type="character" w:styleId="WW8Num32z0">
    <w:name w:val="WW8Num32z0"/>
    <w:next w:val="WW8Num32z0"/>
    <w:autoRedefine w:val="0"/>
    <w:hidden w:val="0"/>
    <w:qFormat w:val="0"/>
    <w:rPr>
      <w:rFonts w:ascii="Symbol" w:hAnsi="Symbol"/>
      <w:w w:val="100"/>
      <w:position w:val="-1"/>
      <w:effect w:val="none"/>
      <w:vertAlign w:val="baseline"/>
      <w:cs w:val="0"/>
      <w:em w:val="none"/>
      <w:lang/>
    </w:rPr>
  </w:style>
  <w:style w:type="character" w:styleId="WW8Num32z1">
    <w:name w:val="WW8Num32z1"/>
    <w:next w:val="WW8Num32z1"/>
    <w:autoRedefine w:val="0"/>
    <w:hidden w:val="0"/>
    <w:qFormat w:val="0"/>
    <w:rPr>
      <w:rFonts w:ascii="Courier New" w:cs="Courier New" w:hAnsi="Courier New"/>
      <w:w w:val="100"/>
      <w:position w:val="-1"/>
      <w:effect w:val="none"/>
      <w:vertAlign w:val="baseline"/>
      <w:cs w:val="0"/>
      <w:em w:val="none"/>
      <w:lang/>
    </w:rPr>
  </w:style>
  <w:style w:type="character" w:styleId="WW8Num32z2">
    <w:name w:val="WW8Num32z2"/>
    <w:next w:val="WW8Num32z2"/>
    <w:autoRedefine w:val="0"/>
    <w:hidden w:val="0"/>
    <w:qFormat w:val="0"/>
    <w:rPr>
      <w:rFonts w:ascii="Wingdings" w:hAnsi="Wingdings"/>
      <w:w w:val="100"/>
      <w:position w:val="-1"/>
      <w:effect w:val="none"/>
      <w:vertAlign w:val="baseline"/>
      <w:cs w:val="0"/>
      <w:em w:val="none"/>
      <w:lang/>
    </w:rPr>
  </w:style>
  <w:style w:type="character" w:styleId="WW8Num33z0">
    <w:name w:val="WW8Num33z0"/>
    <w:next w:val="WW8Num33z0"/>
    <w:autoRedefine w:val="0"/>
    <w:hidden w:val="0"/>
    <w:qFormat w:val="0"/>
    <w:rPr>
      <w:rFonts w:ascii="Times New Roman" w:hAnsi="Times New Roman"/>
      <w:w w:val="100"/>
      <w:position w:val="-1"/>
      <w:effect w:val="none"/>
      <w:vertAlign w:val="baseline"/>
      <w:cs w:val="0"/>
      <w:em w:val="none"/>
      <w:lang/>
    </w:rPr>
  </w:style>
  <w:style w:type="character" w:styleId="WW8Num34z0">
    <w:name w:val="WW8Num34z0"/>
    <w:next w:val="WW8Num34z0"/>
    <w:autoRedefine w:val="0"/>
    <w:hidden w:val="0"/>
    <w:qFormat w:val="0"/>
    <w:rPr>
      <w:rFonts w:ascii="Wingdings" w:hAnsi="Wingdings"/>
      <w:w w:val="100"/>
      <w:position w:val="-1"/>
      <w:effect w:val="none"/>
      <w:vertAlign w:val="baseline"/>
      <w:cs w:val="0"/>
      <w:em w:val="none"/>
      <w:lang/>
    </w:rPr>
  </w:style>
  <w:style w:type="character" w:styleId="WW8Num34z1">
    <w:name w:val="WW8Num34z1"/>
    <w:next w:val="WW8Num34z1"/>
    <w:autoRedefine w:val="0"/>
    <w:hidden w:val="0"/>
    <w:qFormat w:val="0"/>
    <w:rPr>
      <w:rFonts w:ascii="Courier New" w:cs="Courier New" w:hAnsi="Courier New"/>
      <w:w w:val="100"/>
      <w:position w:val="-1"/>
      <w:effect w:val="none"/>
      <w:vertAlign w:val="baseline"/>
      <w:cs w:val="0"/>
      <w:em w:val="none"/>
      <w:lang/>
    </w:rPr>
  </w:style>
  <w:style w:type="character" w:styleId="WW8Num35z0">
    <w:name w:val="WW8Num35z0"/>
    <w:next w:val="WW8Num35z0"/>
    <w:autoRedefine w:val="0"/>
    <w:hidden w:val="0"/>
    <w:qFormat w:val="0"/>
    <w:rPr>
      <w:rFonts w:ascii="Wingdings" w:hAnsi="Wingdings"/>
      <w:w w:val="100"/>
      <w:position w:val="-1"/>
      <w:effect w:val="none"/>
      <w:vertAlign w:val="baseline"/>
      <w:cs w:val="0"/>
      <w:em w:val="none"/>
      <w:lang/>
    </w:rPr>
  </w:style>
  <w:style w:type="character" w:styleId="WW8Num35z1">
    <w:name w:val="WW8Num35z1"/>
    <w:next w:val="WW8Num35z1"/>
    <w:autoRedefine w:val="0"/>
    <w:hidden w:val="0"/>
    <w:qFormat w:val="0"/>
    <w:rPr>
      <w:rFonts w:ascii="Courier New" w:hAnsi="Courier New"/>
      <w:w w:val="100"/>
      <w:position w:val="-1"/>
      <w:effect w:val="none"/>
      <w:vertAlign w:val="baseline"/>
      <w:cs w:val="0"/>
      <w:em w:val="none"/>
      <w:lang/>
    </w:rPr>
  </w:style>
  <w:style w:type="character" w:styleId="WW8Num35z3">
    <w:name w:val="WW8Num35z3"/>
    <w:next w:val="WW8Num35z3"/>
    <w:autoRedefine w:val="0"/>
    <w:hidden w:val="0"/>
    <w:qFormat w:val="0"/>
    <w:rPr>
      <w:rFonts w:ascii="Symbol" w:hAnsi="Symbol"/>
      <w:w w:val="100"/>
      <w:position w:val="-1"/>
      <w:effect w:val="none"/>
      <w:vertAlign w:val="baseline"/>
      <w:cs w:val="0"/>
      <w:em w:val="none"/>
      <w:lang/>
    </w:rPr>
  </w:style>
  <w:style w:type="character" w:styleId="WW8Num36z0">
    <w:name w:val="WW8Num36z0"/>
    <w:next w:val="WW8Num36z0"/>
    <w:autoRedefine w:val="0"/>
    <w:hidden w:val="0"/>
    <w:qFormat w:val="0"/>
    <w:rPr>
      <w:rFonts w:ascii="Wingdings" w:hAnsi="Wingdings"/>
      <w:w w:val="100"/>
      <w:position w:val="-1"/>
      <w:effect w:val="none"/>
      <w:vertAlign w:val="baseline"/>
      <w:cs w:val="0"/>
      <w:em w:val="none"/>
      <w:lang/>
    </w:rPr>
  </w:style>
  <w:style w:type="character" w:styleId="WW8Num36z1">
    <w:name w:val="WW8Num36z1"/>
    <w:next w:val="WW8Num36z1"/>
    <w:autoRedefine w:val="0"/>
    <w:hidden w:val="0"/>
    <w:qFormat w:val="0"/>
    <w:rPr>
      <w:rFonts w:ascii="Courier New" w:hAnsi="Courier New"/>
      <w:w w:val="100"/>
      <w:position w:val="-1"/>
      <w:effect w:val="none"/>
      <w:vertAlign w:val="baseline"/>
      <w:cs w:val="0"/>
      <w:em w:val="none"/>
      <w:lang/>
    </w:rPr>
  </w:style>
  <w:style w:type="character" w:styleId="WW8Num36z3">
    <w:name w:val="WW8Num36z3"/>
    <w:next w:val="WW8Num36z3"/>
    <w:autoRedefine w:val="0"/>
    <w:hidden w:val="0"/>
    <w:qFormat w:val="0"/>
    <w:rPr>
      <w:rFonts w:ascii="Symbol" w:hAnsi="Symbol"/>
      <w:w w:val="100"/>
      <w:position w:val="-1"/>
      <w:effect w:val="none"/>
      <w:vertAlign w:val="baseline"/>
      <w:cs w:val="0"/>
      <w:em w:val="none"/>
      <w:lang/>
    </w:rPr>
  </w:style>
  <w:style w:type="character" w:styleId="WW8Num37z0">
    <w:name w:val="WW8Num37z0"/>
    <w:next w:val="WW8Num37z0"/>
    <w:autoRedefine w:val="0"/>
    <w:hidden w:val="0"/>
    <w:qFormat w:val="0"/>
    <w:rPr>
      <w:rFonts w:ascii="Symbol" w:hAnsi="Symbol"/>
      <w:w w:val="100"/>
      <w:position w:val="-1"/>
      <w:effect w:val="none"/>
      <w:vertAlign w:val="baseline"/>
      <w:cs w:val="0"/>
      <w:em w:val="none"/>
      <w:lang/>
    </w:rPr>
  </w:style>
  <w:style w:type="character" w:styleId="WW8Num37z1">
    <w:name w:val="WW8Num37z1"/>
    <w:next w:val="WW8Num37z1"/>
    <w:autoRedefine w:val="0"/>
    <w:hidden w:val="0"/>
    <w:qFormat w:val="0"/>
    <w:rPr>
      <w:rFonts w:ascii="Courier New" w:cs="Courier New" w:hAnsi="Courier New"/>
      <w:w w:val="100"/>
      <w:position w:val="-1"/>
      <w:effect w:val="none"/>
      <w:vertAlign w:val="baseline"/>
      <w:cs w:val="0"/>
      <w:em w:val="none"/>
      <w:lang/>
    </w:rPr>
  </w:style>
  <w:style w:type="character" w:styleId="WW8Num37z2">
    <w:name w:val="WW8Num37z2"/>
    <w:next w:val="WW8Num37z2"/>
    <w:autoRedefine w:val="0"/>
    <w:hidden w:val="0"/>
    <w:qFormat w:val="0"/>
    <w:rPr>
      <w:rFonts w:ascii="Wingdings" w:hAnsi="Wingdings"/>
      <w:w w:val="100"/>
      <w:position w:val="-1"/>
      <w:effect w:val="none"/>
      <w:vertAlign w:val="baseline"/>
      <w:cs w:val="0"/>
      <w:em w:val="none"/>
      <w:lang/>
    </w:rPr>
  </w:style>
  <w:style w:type="character" w:styleId="WW8Num38z0">
    <w:name w:val="WW8Num38z0"/>
    <w:next w:val="WW8Num38z0"/>
    <w:autoRedefine w:val="0"/>
    <w:hidden w:val="0"/>
    <w:qFormat w:val="0"/>
    <w:rPr>
      <w:rFonts w:ascii="Symbol" w:hAnsi="Symbol"/>
      <w:w w:val="100"/>
      <w:position w:val="-1"/>
      <w:effect w:val="none"/>
      <w:vertAlign w:val="baseline"/>
      <w:cs w:val="0"/>
      <w:em w:val="none"/>
      <w:lang/>
    </w:rPr>
  </w:style>
  <w:style w:type="character" w:styleId="WW8Num38z1">
    <w:name w:val="WW8Num38z1"/>
    <w:next w:val="WW8Num38z1"/>
    <w:autoRedefine w:val="0"/>
    <w:hidden w:val="0"/>
    <w:qFormat w:val="0"/>
    <w:rPr>
      <w:rFonts w:ascii="Courier New" w:cs="Courier New" w:hAnsi="Courier New"/>
      <w:w w:val="100"/>
      <w:position w:val="-1"/>
      <w:effect w:val="none"/>
      <w:vertAlign w:val="baseline"/>
      <w:cs w:val="0"/>
      <w:em w:val="none"/>
      <w:lang/>
    </w:rPr>
  </w:style>
  <w:style w:type="character" w:styleId="WW8Num38z2">
    <w:name w:val="WW8Num38z2"/>
    <w:next w:val="WW8Num38z2"/>
    <w:autoRedefine w:val="0"/>
    <w:hidden w:val="0"/>
    <w:qFormat w:val="0"/>
    <w:rPr>
      <w:rFonts w:ascii="Wingdings" w:hAnsi="Wingdings"/>
      <w:w w:val="100"/>
      <w:position w:val="-1"/>
      <w:effect w:val="none"/>
      <w:vertAlign w:val="baseline"/>
      <w:cs w:val="0"/>
      <w:em w:val="none"/>
      <w:lang/>
    </w:rPr>
  </w:style>
  <w:style w:type="character" w:styleId="WW8Num39z0">
    <w:name w:val="WW8Num39z0"/>
    <w:next w:val="WW8Num39z0"/>
    <w:autoRedefine w:val="0"/>
    <w:hidden w:val="0"/>
    <w:qFormat w:val="0"/>
    <w:rPr>
      <w:rFonts w:ascii="Times New Roman" w:cs="Times New Roman" w:eastAsia="Times New Roman" w:hAnsi="Times New Roman"/>
      <w:w w:val="100"/>
      <w:position w:val="-1"/>
      <w:effect w:val="none"/>
      <w:vertAlign w:val="baseline"/>
      <w:cs w:val="0"/>
      <w:em w:val="none"/>
      <w:lang/>
    </w:rPr>
  </w:style>
  <w:style w:type="character" w:styleId="WW8Num40z0">
    <w:name w:val="WW8Num40z0"/>
    <w:next w:val="WW8Num40z0"/>
    <w:autoRedefine w:val="0"/>
    <w:hidden w:val="0"/>
    <w:qFormat w:val="0"/>
    <w:rPr>
      <w:rFonts w:ascii="Times New Roman" w:cs="Times New Roman" w:hAnsi="Times New Roman"/>
      <w:w w:val="100"/>
      <w:position w:val="-1"/>
      <w:effect w:val="none"/>
      <w:vertAlign w:val="baseline"/>
      <w:cs w:val="0"/>
      <w:em w:val="none"/>
      <w:lang/>
    </w:rPr>
  </w:style>
  <w:style w:type="character" w:styleId="WW8Num41z0">
    <w:name w:val="WW8Num41z0"/>
    <w:next w:val="WW8Num41z0"/>
    <w:autoRedefine w:val="0"/>
    <w:hidden w:val="0"/>
    <w:qFormat w:val="0"/>
    <w:rPr>
      <w:rFonts w:ascii="Wingdings" w:hAnsi="Wingdings"/>
      <w:w w:val="100"/>
      <w:position w:val="-1"/>
      <w:effect w:val="none"/>
      <w:vertAlign w:val="baseline"/>
      <w:cs w:val="0"/>
      <w:em w:val="none"/>
      <w:lang/>
    </w:rPr>
  </w:style>
  <w:style w:type="character" w:styleId="WW8Num42z0">
    <w:name w:val="WW8Num42z0"/>
    <w:next w:val="WW8Num42z0"/>
    <w:autoRedefine w:val="0"/>
    <w:hidden w:val="0"/>
    <w:qFormat w:val="0"/>
    <w:rPr>
      <w:rFonts w:ascii="Wingdings" w:hAnsi="Wingdings"/>
      <w:w w:val="100"/>
      <w:position w:val="-1"/>
      <w:effect w:val="none"/>
      <w:vertAlign w:val="baseline"/>
      <w:cs w:val="0"/>
      <w:em w:val="none"/>
      <w:lang/>
    </w:rPr>
  </w:style>
  <w:style w:type="character" w:styleId="WW8Num43z0">
    <w:name w:val="WW8Num43z0"/>
    <w:next w:val="WW8Num43z0"/>
    <w:autoRedefine w:val="0"/>
    <w:hidden w:val="0"/>
    <w:qFormat w:val="0"/>
    <w:rPr>
      <w:rFonts w:ascii="Wingdings" w:hAnsi="Wingdings"/>
      <w:w w:val="100"/>
      <w:position w:val="-1"/>
      <w:effect w:val="none"/>
      <w:vertAlign w:val="baseline"/>
      <w:cs w:val="0"/>
      <w:em w:val="none"/>
      <w:lang/>
    </w:rPr>
  </w:style>
  <w:style w:type="character" w:styleId="WW8Num44z0">
    <w:name w:val="WW8Num44z0"/>
    <w:next w:val="WW8Num44z0"/>
    <w:autoRedefine w:val="0"/>
    <w:hidden w:val="0"/>
    <w:qFormat w:val="0"/>
    <w:rPr>
      <w:rFonts w:ascii="Wingdings" w:hAnsi="Wingdings"/>
      <w:b w:val="0"/>
      <w:i w:val="0"/>
      <w:w w:val="100"/>
      <w:position w:val="-1"/>
      <w:sz w:val="24"/>
      <w:effect w:val="none"/>
      <w:vertAlign w:val="baseline"/>
      <w:cs w:val="0"/>
      <w:em w:val="none"/>
      <w:lang/>
    </w:r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Númerodepágina">
    <w:name w:val="Número de página"/>
    <w:basedOn w:val="Fuentedepárrafopredeter.1"/>
    <w:next w:val="Númerodepágina"/>
    <w:autoRedefine w:val="0"/>
    <w:hidden w:val="0"/>
    <w:qFormat w:val="0"/>
    <w:rPr>
      <w:w w:val="100"/>
      <w:position w:val="-1"/>
      <w:effect w:val="none"/>
      <w:vertAlign w:val="baseline"/>
      <w:cs w:val="0"/>
      <w:em w:val="none"/>
      <w:lang/>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character" w:styleId="Símbolodenotaalpie">
    <w:name w:val="Símbolo de nota al pie"/>
    <w:next w:val="Símbolodenotaalpie"/>
    <w:autoRedefine w:val="0"/>
    <w:hidden w:val="0"/>
    <w:qFormat w:val="0"/>
    <w:rPr>
      <w:w w:val="100"/>
      <w:position w:val="-1"/>
      <w:effect w:val="none"/>
      <w:vertAlign w:val="superscript"/>
      <w:cs w:val="0"/>
      <w:em w:val="none"/>
      <w:lang/>
    </w:rPr>
  </w:style>
  <w:style w:type="character" w:styleId="MáquinadeescribirHTML">
    <w:name w:val="Máquina de escribir HTML"/>
    <w:next w:val="MáquinadeescribirHTML"/>
    <w:autoRedefine w:val="0"/>
    <w:hidden w:val="0"/>
    <w:qFormat w:val="0"/>
    <w:rPr>
      <w:rFonts w:ascii="Courier New" w:cs="Courier New" w:eastAsia="Courier New" w:hAnsi="Courier New"/>
      <w:w w:val="100"/>
      <w:position w:val="-1"/>
      <w:sz w:val="20"/>
      <w:szCs w:val="20"/>
      <w:effect w:val="none"/>
      <w:vertAlign w:val="baseline"/>
      <w:cs w:val="0"/>
      <w:em w:val="none"/>
      <w:lang/>
    </w:rPr>
  </w:style>
  <w:style w:type="paragraph" w:styleId="Encabezado1">
    <w:name w:val="Encabezado1"/>
    <w:basedOn w:val="Normal"/>
    <w:next w:val="Textoindependiente"/>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Helvetica" w:cs="Lucidasans" w:eastAsia="HG Mincho Light J" w:hAnsi="Helvetica"/>
      <w:w w:val="100"/>
      <w:position w:val="-1"/>
      <w:sz w:val="28"/>
      <w:szCs w:val="28"/>
      <w:effect w:val="none"/>
      <w:vertAlign w:val="baseline"/>
      <w:cs w:val="0"/>
      <w:em w:val="none"/>
      <w:lang w:bidi="ar-SA" w:eastAsia="ar-SA" w:val="es-ES"/>
    </w:rPr>
  </w:style>
  <w:style w:type="paragraph" w:styleId="Textoindependiente">
    <w:name w:val="Texto independiente"/>
    <w:basedOn w:val="Normal"/>
    <w:next w:val="Textoindependiente"/>
    <w:autoRedefine w:val="0"/>
    <w:hidden w:val="0"/>
    <w:qFormat w:val="0"/>
    <w:pPr>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ar-SA" w:val="es-ES"/>
    </w:rPr>
  </w:style>
  <w:style w:type="paragraph" w:styleId="Lista">
    <w:name w:val="Lista"/>
    <w:basedOn w:val="Textoindependiente"/>
    <w:next w:val="Lista"/>
    <w:autoRedefine w:val="0"/>
    <w:hidden w:val="0"/>
    <w:qFormat w:val="0"/>
    <w:pPr>
      <w:suppressAutoHyphens w:val="0"/>
      <w:spacing w:line="1" w:lineRule="atLeast"/>
      <w:ind w:leftChars="-1" w:rightChars="0" w:firstLineChars="-1"/>
      <w:textDirection w:val="btLr"/>
      <w:textAlignment w:val="top"/>
      <w:outlineLvl w:val="0"/>
    </w:pPr>
    <w:rPr>
      <w:rFonts w:ascii="Times" w:cs="Lucidasans" w:hAnsi="Times"/>
      <w:w w:val="100"/>
      <w:position w:val="-1"/>
      <w:sz w:val="24"/>
      <w:effect w:val="none"/>
      <w:vertAlign w:val="baseline"/>
      <w:cs w:val="0"/>
      <w:em w:val="none"/>
      <w:lang w:bidi="ar-SA" w:eastAsia="ar-SA" w:val="es-ES"/>
    </w:rPr>
  </w:style>
  <w:style w:type="paragraph" w:styleId="Etiqueta">
    <w:name w:val="Etiqueta"/>
    <w:basedOn w:val="Normal"/>
    <w:next w:val="Etiquet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Times" w:cs="Lucidasans" w:hAnsi="Times"/>
      <w:i w:val="1"/>
      <w:iCs w:val="1"/>
      <w:w w:val="100"/>
      <w:position w:val="-1"/>
      <w:sz w:val="24"/>
      <w:szCs w:val="24"/>
      <w:effect w:val="none"/>
      <w:vertAlign w:val="baseline"/>
      <w:cs w:val="0"/>
      <w:em w:val="none"/>
      <w:lang w:bidi="ar-SA" w:eastAsia="ar-SA" w:val="es-ES"/>
    </w:rPr>
  </w:style>
  <w:style w:type="paragraph" w:styleId="Índice">
    <w:name w:val="Índice"/>
    <w:basedOn w:val="Normal"/>
    <w:next w:val="Índice"/>
    <w:autoRedefine w:val="0"/>
    <w:hidden w:val="0"/>
    <w:qFormat w:val="0"/>
    <w:pPr>
      <w:suppressLineNumbers w:val="1"/>
      <w:suppressAutoHyphens w:val="0"/>
      <w:spacing w:line="1" w:lineRule="atLeast"/>
      <w:ind w:leftChars="-1" w:rightChars="0" w:firstLineChars="-1"/>
      <w:textDirection w:val="btLr"/>
      <w:textAlignment w:val="top"/>
      <w:outlineLvl w:val="0"/>
    </w:pPr>
    <w:rPr>
      <w:rFonts w:ascii="Times" w:cs="Lucidasans" w:hAnsi="Times"/>
      <w:w w:val="100"/>
      <w:position w:val="-1"/>
      <w:effect w:val="none"/>
      <w:vertAlign w:val="baseline"/>
      <w:cs w:val="0"/>
      <w:em w:val="none"/>
      <w:lang w:bidi="ar-SA" w:eastAsia="ar-SA" w:val="es-ES"/>
    </w:rPr>
  </w:style>
  <w:style w:type="paragraph" w:styleId="Sangríadetextonormal">
    <w:name w:val="Sangría de texto normal"/>
    <w:basedOn w:val="Normal"/>
    <w:next w:val="Sangríadetextonormal"/>
    <w:autoRedefine w:val="0"/>
    <w:hidden w:val="0"/>
    <w:qFormat w:val="0"/>
    <w:pPr>
      <w:suppressAutoHyphens w:val="0"/>
      <w:spacing w:line="1" w:lineRule="atLeast"/>
      <w:ind w:leftChars="-1" w:rightChars="0" w:firstLineChars="-1"/>
      <w:jc w:val="both"/>
      <w:textDirection w:val="btLr"/>
      <w:textAlignment w:val="top"/>
      <w:outlineLvl w:val="0"/>
    </w:pPr>
    <w:rPr>
      <w:b w:val="1"/>
      <w:w w:val="100"/>
      <w:position w:val="-1"/>
      <w:sz w:val="24"/>
      <w:effect w:val="none"/>
      <w:vertAlign w:val="baseline"/>
      <w:cs w:val="0"/>
      <w:em w:val="none"/>
      <w:lang w:bidi="ar-SA" w:eastAsia="ar-SA" w:val="es-MX"/>
    </w:rPr>
  </w:style>
  <w:style w:type="paragraph" w:styleId="Piedepágina">
    <w:name w:val="Pie de página"/>
    <w:basedOn w:val="Normal"/>
    <w:next w:val="Piedepágina"/>
    <w:autoRedefine w:val="0"/>
    <w:hidden w:val="0"/>
    <w:qFormat w:val="0"/>
    <w:pPr>
      <w:tabs>
        <w:tab w:val="center" w:leader="none" w:pos="4419"/>
        <w:tab w:val="right" w:leader="none" w:pos="8838"/>
      </w:tabs>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es-ES"/>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0"/>
      <w:spacing w:line="1" w:lineRule="atLeast"/>
      <w:ind w:leftChars="-1" w:rightChars="0" w:firstLineChars="-1"/>
      <w:textDirection w:val="btLr"/>
      <w:textAlignment w:val="top"/>
      <w:outlineLvl w:val="0"/>
    </w:pPr>
    <w:rPr>
      <w:rFonts w:ascii="Verdana" w:hAnsi="Verdana"/>
      <w:w w:val="100"/>
      <w:position w:val="-1"/>
      <w:sz w:val="24"/>
      <w:effect w:val="none"/>
      <w:vertAlign w:val="baseline"/>
      <w:cs w:val="0"/>
      <w:em w:val="none"/>
      <w:lang w:bidi="ar-SA" w:eastAsia="ar-SA" w:val="es-ES"/>
    </w:rPr>
  </w:style>
  <w:style w:type="paragraph" w:styleId="Epígrafe1">
    <w:name w:val="Epígrafe1"/>
    <w:basedOn w:val="Normal"/>
    <w:next w:val="Normal"/>
    <w:autoRedefine w:val="0"/>
    <w:hidden w:val="0"/>
    <w:qFormat w:val="0"/>
    <w:pPr>
      <w:suppressAutoHyphens w:val="0"/>
      <w:spacing w:line="1" w:lineRule="atLeast"/>
      <w:ind w:leftChars="-1" w:rightChars="0" w:firstLineChars="-1"/>
      <w:jc w:val="right"/>
      <w:textDirection w:val="btLr"/>
      <w:textAlignment w:val="top"/>
      <w:outlineLvl w:val="0"/>
    </w:pPr>
    <w:rPr>
      <w:b w:val="1"/>
      <w:w w:val="100"/>
      <w:position w:val="-1"/>
      <w:sz w:val="26"/>
      <w:effect w:val="none"/>
      <w:vertAlign w:val="baseline"/>
      <w:cs w:val="0"/>
      <w:em w:val="none"/>
      <w:lang w:bidi="ar-SA" w:eastAsia="ar-SA" w:val="es-ES"/>
    </w:rPr>
  </w:style>
  <w:style w:type="paragraph" w:styleId="Mapadeldocumento1">
    <w:name w:val="Mapa del documento1"/>
    <w:basedOn w:val="Normal"/>
    <w:next w:val="Mapadeldocumento1"/>
    <w:autoRedefine w:val="0"/>
    <w:hidden w:val="0"/>
    <w:qFormat w:val="0"/>
    <w:pPr>
      <w:shd w:color="auto" w:fill="000080" w:val="clear"/>
      <w:suppressAutoHyphens w:val="0"/>
      <w:spacing w:line="1" w:lineRule="atLeast"/>
      <w:ind w:leftChars="-1" w:rightChars="0" w:firstLineChars="-1"/>
      <w:textDirection w:val="btLr"/>
      <w:textAlignment w:val="top"/>
      <w:outlineLvl w:val="0"/>
    </w:pPr>
    <w:rPr>
      <w:rFonts w:ascii="Tahoma" w:cs="Tahoma" w:hAnsi="Tahoma"/>
      <w:w w:val="100"/>
      <w:position w:val="-1"/>
      <w:effect w:val="none"/>
      <w:vertAlign w:val="baseline"/>
      <w:cs w:val="0"/>
      <w:em w:val="none"/>
      <w:lang w:bidi="ar-SA" w:eastAsia="ar-SA" w:val="es-ES"/>
    </w:rPr>
  </w:style>
  <w:style w:type="paragraph" w:styleId="Textodeglobo">
    <w:name w:val="Texto de globo"/>
    <w:basedOn w:val="Normal"/>
    <w:next w:val="Textodeglobo"/>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ar-SA" w:val="es-ES"/>
    </w:rPr>
  </w:style>
  <w:style w:type="paragraph" w:styleId="PlainText">
    <w:name w:val="Plain Text"/>
    <w:basedOn w:val="Normal"/>
    <w:next w:val="PlainText"/>
    <w:autoRedefine w:val="0"/>
    <w:hidden w:val="0"/>
    <w:qFormat w:val="0"/>
    <w:pPr>
      <w:suppressAutoHyphens w:val="0"/>
      <w:spacing w:line="1" w:lineRule="atLeast"/>
      <w:ind w:leftChars="-1" w:rightChars="0" w:firstLineChars="-1"/>
      <w:textDirection w:val="btLr"/>
      <w:textAlignment w:val="top"/>
      <w:outlineLvl w:val="0"/>
    </w:pPr>
    <w:rPr>
      <w:rFonts w:ascii="Courier New" w:hAnsi="Courier New"/>
      <w:w w:val="100"/>
      <w:position w:val="-1"/>
      <w:effect w:val="none"/>
      <w:vertAlign w:val="baseline"/>
      <w:cs w:val="0"/>
      <w:em w:val="none"/>
      <w:lang w:bidi="ar-SA" w:eastAsia="ar-SA" w:val="es-ES"/>
    </w:rPr>
  </w:style>
  <w:style w:type="paragraph" w:styleId="Textoindependiente21">
    <w:name w:val="Texto independiente 21"/>
    <w:basedOn w:val="Normal"/>
    <w:next w:val="Textoindependiente21"/>
    <w:autoRedefine w:val="0"/>
    <w:hidden w:val="0"/>
    <w:qFormat w:val="0"/>
    <w:pPr>
      <w:suppressAutoHyphens w:val="0"/>
      <w:spacing w:line="1" w:lineRule="atLeast"/>
      <w:ind w:leftChars="-1" w:rightChars="0" w:firstLineChars="-1"/>
      <w:jc w:val="both"/>
      <w:textDirection w:val="btLr"/>
      <w:textAlignment w:val="top"/>
      <w:outlineLvl w:val="0"/>
    </w:pPr>
    <w:rPr>
      <w:bCs w:val="1"/>
      <w:w w:val="100"/>
      <w:position w:val="-1"/>
      <w:sz w:val="24"/>
      <w:effect w:val="none"/>
      <w:vertAlign w:val="baseline"/>
      <w:cs w:val="0"/>
      <w:em w:val="none"/>
      <w:lang w:bidi="ar-SA" w:eastAsia="ar-SA" w:val="es-ES"/>
    </w:rPr>
  </w:style>
  <w:style w:type="paragraph" w:styleId="Textonotapie">
    <w:name w:val="Texto nota pie"/>
    <w:basedOn w:val="Normal"/>
    <w:next w:val="Textonotapie"/>
    <w:autoRedefine w:val="0"/>
    <w:hidden w:val="0"/>
    <w:qFormat w:val="0"/>
    <w:pPr>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es-AR"/>
    </w:rPr>
  </w:style>
  <w:style w:type="paragraph" w:styleId="BodyText2">
    <w:name w:val="Body Text 2"/>
    <w:basedOn w:val="Normal"/>
    <w:next w:val="BodyText2"/>
    <w:autoRedefine w:val="0"/>
    <w:hidden w:val="0"/>
    <w:qFormat w:val="0"/>
    <w:pPr>
      <w:suppressAutoHyphens w:val="0"/>
      <w:overflowPunct w:val="0"/>
      <w:autoSpaceDE w:val="0"/>
      <w:spacing w:line="1" w:lineRule="atLeast"/>
      <w:ind w:leftChars="-1" w:rightChars="0" w:firstLineChars="-1"/>
      <w:jc w:val="both"/>
      <w:textDirection w:val="btLr"/>
      <w:textAlignment w:val="baseline"/>
      <w:outlineLvl w:val="0"/>
    </w:pPr>
    <w:rPr>
      <w:rFonts w:ascii="AvantGarde Md BT" w:hAnsi="AvantGarde Md BT"/>
      <w:w w:val="100"/>
      <w:position w:val="-1"/>
      <w:sz w:val="24"/>
      <w:effect w:val="none"/>
      <w:vertAlign w:val="baseline"/>
      <w:cs w:val="0"/>
      <w:em w:val="none"/>
      <w:lang w:bidi="ar-SA" w:eastAsia="ar-SA" w:val="es-ES"/>
    </w:rPr>
  </w:style>
  <w:style w:type="paragraph" w:styleId="Sangría2det.independiente1">
    <w:name w:val="Sangría 2 de t. independiente1"/>
    <w:basedOn w:val="Normal"/>
    <w:next w:val="Sangría2det.independiente1"/>
    <w:autoRedefine w:val="0"/>
    <w:hidden w:val="0"/>
    <w:qFormat w:val="0"/>
    <w:pPr>
      <w:tabs>
        <w:tab w:val="left" w:leader="none" w:pos="-720"/>
      </w:tabs>
      <w:suppressAutoHyphens w:val="0"/>
      <w:spacing w:line="360" w:lineRule="auto"/>
      <w:ind w:left="360" w:right="0" w:leftChars="-1" w:rightChars="0" w:firstLine="0" w:firstLineChars="-1"/>
      <w:jc w:val="both"/>
      <w:textDirection w:val="btLr"/>
      <w:textAlignment w:val="top"/>
      <w:outlineLvl w:val="0"/>
    </w:pPr>
    <w:rPr>
      <w:rFonts w:ascii="Comic Sans MS" w:hAnsi="Comic Sans MS"/>
      <w:spacing w:val="-3"/>
      <w:w w:val="100"/>
      <w:position w:val="-1"/>
      <w:sz w:val="24"/>
      <w:szCs w:val="24"/>
      <w:effect w:val="none"/>
      <w:vertAlign w:val="baseline"/>
      <w:cs w:val="0"/>
      <w:em w:val="none"/>
      <w:lang w:bidi="ar-SA" w:eastAsia="ar-SA" w:val="es-ES"/>
    </w:rPr>
  </w:style>
  <w:style w:type="paragraph" w:styleId="Textoindependiente31">
    <w:name w:val="Texto independiente 31"/>
    <w:basedOn w:val="Normal"/>
    <w:next w:val="Textoindependiente31"/>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16"/>
      <w:szCs w:val="16"/>
      <w:effect w:val="none"/>
      <w:vertAlign w:val="baseline"/>
      <w:cs w:val="0"/>
      <w:em w:val="none"/>
      <w:lang w:bidi="ar-SA" w:eastAsia="ar-SA" w:val="es-ES"/>
    </w:rPr>
  </w:style>
  <w:style w:type="paragraph" w:styleId="Contenidodelatabla">
    <w:name w:val="Contenido de la tabla"/>
    <w:basedOn w:val="Normal"/>
    <w:next w:val="Contenidodelatabla"/>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es-ES"/>
    </w:rPr>
  </w:style>
  <w:style w:type="paragraph" w:styleId="Encabezadodelatabla">
    <w:name w:val="Encabezado de la tabla"/>
    <w:basedOn w:val="Contenidodelatabla"/>
    <w:next w:val="Encabezadodelatabla"/>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position w:val="-1"/>
      <w:effect w:val="none"/>
      <w:vertAlign w:val="baseline"/>
      <w:cs w:val="0"/>
      <w:em w:val="none"/>
      <w:lang w:bidi="ar-SA" w:eastAsia="ar-SA" w:val="es-ES"/>
    </w:rPr>
  </w:style>
  <w:style w:type="table" w:styleId="Tablaconcuadrícula">
    <w:name w:val="Tabla con cuadrícula"/>
    <w:basedOn w:val="Tablanormal"/>
    <w:next w:val="Tablaconcuadrícula"/>
    <w:autoRedefine w:val="0"/>
    <w:hidden w:val="0"/>
    <w:qFormat w:val="0"/>
    <w:pPr>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character" w:styleId="Hipervínculovisitado">
    <w:name w:val="Hipervínculo visitado"/>
    <w:next w:val="Hipervínculovisitado"/>
    <w:autoRedefine w:val="0"/>
    <w:hidden w:val="0"/>
    <w:qFormat w:val="0"/>
    <w:rPr>
      <w:color w:val="800080"/>
      <w:w w:val="100"/>
      <w:position w:val="-1"/>
      <w:u w:val="single"/>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s-ES"/>
    </w:rPr>
  </w:style>
  <w:style w:type="character" w:styleId="Ref.denotaalpie">
    <w:name w:val="Ref. de nota al pie"/>
    <w:next w:val="Ref.denotaalpie"/>
    <w:autoRedefine w:val="0"/>
    <w:hidden w:val="0"/>
    <w:qFormat w:val="0"/>
    <w:rPr>
      <w:w w:val="100"/>
      <w:position w:val="-1"/>
      <w:effect w:val="none"/>
      <w:vertAlign w:val="superscript"/>
      <w:cs w:val="0"/>
      <w:em w:val="none"/>
      <w:lang/>
    </w:rPr>
  </w:style>
  <w:style w:type="character" w:styleId="Título4Car">
    <w:name w:val="Título 4 Car"/>
    <w:next w:val="Título4Car"/>
    <w:autoRedefine w:val="0"/>
    <w:hidden w:val="0"/>
    <w:qFormat w:val="0"/>
    <w:rPr>
      <w:b w:val="1"/>
      <w:bCs w:val="1"/>
      <w:color w:val="00000a"/>
      <w:w w:val="100"/>
      <w:position w:val="-1"/>
      <w:sz w:val="30"/>
      <w:szCs w:val="24"/>
      <w:effect w:val="none"/>
      <w:shd w:color="auto" w:fill="e6e6e6" w:val="clear"/>
      <w:vertAlign w:val="baseline"/>
      <w:cs w:val="0"/>
      <w:em w:val="none"/>
      <w:lang w:bidi="hi-IN" w:eastAsia="zh-CN" w:val="es-ES"/>
    </w:rPr>
  </w:style>
  <w:style w:type="paragraph" w:styleId="Sangría2det.independiente">
    <w:name w:val="Sangría 2 de t. independiente"/>
    <w:basedOn w:val="Normal"/>
    <w:next w:val="Sangría2det.independiente"/>
    <w:autoRedefine w:val="0"/>
    <w:hidden w:val="0"/>
    <w:qFormat w:val="0"/>
    <w:pPr>
      <w:suppressAutoHyphens w:val="0"/>
      <w:spacing w:after="120" w:line="480" w:lineRule="auto"/>
      <w:ind w:left="283" w:leftChars="-1" w:rightChars="0" w:firstLineChars="-1"/>
      <w:textDirection w:val="btLr"/>
      <w:textAlignment w:val="top"/>
      <w:outlineLvl w:val="0"/>
    </w:pPr>
    <w:rPr>
      <w:w w:val="100"/>
      <w:position w:val="-1"/>
      <w:effect w:val="none"/>
      <w:vertAlign w:val="baseline"/>
      <w:cs w:val="0"/>
      <w:em w:val="none"/>
      <w:lang w:bidi="ar-SA" w:eastAsia="ar-SA" w:val="es-ES"/>
    </w:rPr>
  </w:style>
  <w:style w:type="character" w:styleId="Sangría2det.independienteCar">
    <w:name w:val="Sangría 2 de t. independiente Car"/>
    <w:next w:val="Sangría2det.independienteCar"/>
    <w:autoRedefine w:val="0"/>
    <w:hidden w:val="0"/>
    <w:qFormat w:val="0"/>
    <w:rPr>
      <w:w w:val="100"/>
      <w:position w:val="-1"/>
      <w:effect w:val="none"/>
      <w:vertAlign w:val="baseline"/>
      <w:cs w:val="0"/>
      <w:em w:val="none"/>
      <w:lang w:eastAsia="ar-SA" w:val="es-ES"/>
    </w:rPr>
  </w:style>
  <w:style w:type="paragraph" w:styleId="Normal1">
    <w:name w:val="Normal1"/>
    <w:next w:val="Normal1"/>
    <w:autoRedefine w:val="0"/>
    <w:hidden w:val="0"/>
    <w:qFormat w:val="0"/>
    <w:pPr>
      <w:suppressAutoHyphens w:val="1"/>
      <w:spacing w:after="200" w:line="276" w:lineRule="auto"/>
      <w:ind w:leftChars="-1" w:rightChars="0" w:firstLineChars="-1"/>
      <w:textDirection w:val="btLr"/>
      <w:textAlignment w:val="top"/>
      <w:outlineLvl w:val="0"/>
    </w:pPr>
    <w:rPr>
      <w:rFonts w:ascii="Calibri" w:cs="Calibri" w:eastAsia="Calibri" w:hAnsi="Calibri"/>
      <w:color w:val="000000"/>
      <w:w w:val="100"/>
      <w:position w:val="-1"/>
      <w:sz w:val="22"/>
      <w:szCs w:val="22"/>
      <w:effect w:val="none"/>
      <w:vertAlign w:val="baseline"/>
      <w:cs w:val="0"/>
      <w:em w:val="none"/>
      <w:lang w:bidi="ar-SA" w:eastAsia="es-AR" w:val="es-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N4ofPWEYoHw" TargetMode="External"/><Relationship Id="rId11" Type="http://schemas.openxmlformats.org/officeDocument/2006/relationships/hyperlink" Target="https://www.chubut.edu.ar/descargas/GOLME/Aportes%20para%20la%20implementaci%C3%B3n%20del%20Documento%20de%20Calificaci%C3%B3n%20y%20Promoci%C3%B3n.pdf" TargetMode="External"/><Relationship Id="rId22" Type="http://schemas.openxmlformats.org/officeDocument/2006/relationships/footer" Target="footer1.xml"/><Relationship Id="rId10" Type="http://schemas.openxmlformats.org/officeDocument/2006/relationships/hyperlink" Target="http://www.me.gov.ar/consejo/resoluciones/res12/174-12.pdf" TargetMode="External"/><Relationship Id="rId21" Type="http://schemas.openxmlformats.org/officeDocument/2006/relationships/hyperlink" Target="https://www.youtube.com/watch?v=5rPEZhEObzI&amp;t=104s" TargetMode="External"/><Relationship Id="rId13" Type="http://schemas.openxmlformats.org/officeDocument/2006/relationships/hyperlink" Target="https://www.chubut.edu.ar/descargas/recursos/Trayectorias_educativas_integrales/res_196-19.pdf" TargetMode="External"/><Relationship Id="rId12" Type="http://schemas.openxmlformats.org/officeDocument/2006/relationships/hyperlink" Target="http://../../RESOLUCIONES%20Y%20DEMAS%20DISCAPACIDAD/Resoluci%C3%B3n%20311/resolucion--n-311-cf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chivos.formosa.gob.ar/media/uploads/documentos/documento_1498167262.pdf" TargetMode="External"/><Relationship Id="rId15" Type="http://schemas.openxmlformats.org/officeDocument/2006/relationships/hyperlink" Target="https://www.chubut.edu.ar/nuevachubut/2020/10/02/resolucion-n-182-20-criterios-de-evaluacion-acreditacion-y-promocion/" TargetMode="External"/><Relationship Id="rId14" Type="http://schemas.openxmlformats.org/officeDocument/2006/relationships/hyperlink" Target="http://dges-cba.edu.ar/wp/wp-content/uploads/2020/05/RES-CFE-363-20-VF.pdf" TargetMode="External"/><Relationship Id="rId17" Type="http://schemas.openxmlformats.org/officeDocument/2006/relationships/hyperlink" Target="http://www.me.gov.ar/doc_pdf/ley_de_educ_nac.pdf" TargetMode="External"/><Relationship Id="rId16" Type="http://schemas.openxmlformats.org/officeDocument/2006/relationships/hyperlink" Target="https://www.chubut.edu.ar/concurso/material/concursos/Terigi_Conferencia.pdf" TargetMode="External"/><Relationship Id="rId5" Type="http://schemas.openxmlformats.org/officeDocument/2006/relationships/styles" Target="styles.xml"/><Relationship Id="rId19" Type="http://schemas.openxmlformats.org/officeDocument/2006/relationships/hyperlink" Target="https://www.youtube.com/watch?v=AkvuAGea4sE" TargetMode="External"/><Relationship Id="rId6" Type="http://schemas.openxmlformats.org/officeDocument/2006/relationships/customXml" Target="../customXML/item1.xml"/><Relationship Id="rId18" Type="http://schemas.openxmlformats.org/officeDocument/2006/relationships/hyperlink" Target="https://www.youtube.com/watch?v=HO92FmQULt0" TargetMode="External"/><Relationship Id="rId7" Type="http://schemas.openxmlformats.org/officeDocument/2006/relationships/image" Target="media/image1.png"/><Relationship Id="rId8" Type="http://schemas.openxmlformats.org/officeDocument/2006/relationships/hyperlink" Target="https://cfe.educacion.gob.ar/resoluciones/res10/122-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CTepBPMM3jZrXrdTClitbjtsIg==">CgMxLjAyCGguZ2pkZ3hzMgloLjMwajB6bGwyCWguMWZvYjl0ZTgAciExNnZTZTVSdFkzbVYxN3VvMGlYYVNYVXF6THB3NjBnVEs=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2022-04-22T17:17:00Z</dcterms:created>
  <dc:creator>Sergio Merino</dc:creator>
</cp:coreProperties>
</file>

<file path=docProps/custom.xml><?xml version="1.0" encoding="utf-8"?>
<Properties xmlns="http://schemas.openxmlformats.org/officeDocument/2006/custom-properties" xmlns:vt="http://schemas.openxmlformats.org/officeDocument/2006/docPropsVTypes"/>
</file>