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0B09" w14:textId="459EA3CF" w:rsidR="0072720E" w:rsidRDefault="0072720E" w:rsidP="00672C63">
      <w:pPr>
        <w:spacing w:after="0" w:line="240" w:lineRule="auto"/>
        <w:jc w:val="center"/>
        <w:rPr>
          <w:rFonts w:eastAsia="Times New Roman" w:cstheme="minorHAnsi"/>
          <w:b/>
          <w:color w:val="538135" w:themeColor="accent6" w:themeShade="BF"/>
          <w:sz w:val="24"/>
          <w:szCs w:val="24"/>
          <w:u w:val="single"/>
          <w:lang w:val="es-ES" w:eastAsia="es-ES"/>
        </w:rPr>
      </w:pPr>
      <w:proofErr w:type="gramStart"/>
      <w:r w:rsidRPr="00672C63">
        <w:rPr>
          <w:rFonts w:eastAsia="Times New Roman" w:cstheme="minorHAnsi"/>
          <w:b/>
          <w:color w:val="538135" w:themeColor="accent6" w:themeShade="BF"/>
          <w:sz w:val="24"/>
          <w:szCs w:val="24"/>
          <w:u w:val="single"/>
          <w:lang w:val="es-ES" w:eastAsia="es-ES"/>
        </w:rPr>
        <w:t xml:space="preserve">PROGRAMA </w:t>
      </w:r>
      <w:r w:rsidR="00634FA9" w:rsidRPr="00672C63">
        <w:rPr>
          <w:rFonts w:eastAsia="Times New Roman" w:cstheme="minorHAnsi"/>
          <w:b/>
          <w:color w:val="538135" w:themeColor="accent6" w:themeShade="BF"/>
          <w:sz w:val="24"/>
          <w:szCs w:val="24"/>
          <w:u w:val="single"/>
          <w:lang w:val="es-ES" w:eastAsia="es-ES"/>
        </w:rPr>
        <w:t xml:space="preserve"> PROBLEMÁTICA</w:t>
      </w:r>
      <w:proofErr w:type="gramEnd"/>
      <w:r w:rsidR="00634FA9" w:rsidRPr="00672C63">
        <w:rPr>
          <w:rFonts w:eastAsia="Times New Roman" w:cstheme="minorHAnsi"/>
          <w:b/>
          <w:color w:val="538135" w:themeColor="accent6" w:themeShade="BF"/>
          <w:sz w:val="24"/>
          <w:szCs w:val="24"/>
          <w:u w:val="single"/>
          <w:lang w:val="es-ES" w:eastAsia="es-ES"/>
        </w:rPr>
        <w:t xml:space="preserve">  DEL  DESARROLLO</w:t>
      </w:r>
    </w:p>
    <w:p w14:paraId="0AD90D00" w14:textId="77777777" w:rsidR="00F62C57" w:rsidRPr="00672C63" w:rsidRDefault="00F62C57" w:rsidP="00672C63">
      <w:pPr>
        <w:spacing w:after="0" w:line="240" w:lineRule="auto"/>
        <w:jc w:val="center"/>
        <w:rPr>
          <w:rFonts w:eastAsia="Times New Roman" w:cstheme="minorHAnsi"/>
          <w:b/>
          <w:color w:val="538135" w:themeColor="accent6" w:themeShade="BF"/>
          <w:sz w:val="24"/>
          <w:szCs w:val="24"/>
          <w:u w:val="single"/>
          <w:lang w:val="es-ES" w:eastAsia="es-ES"/>
        </w:rPr>
      </w:pPr>
    </w:p>
    <w:tbl>
      <w:tblPr>
        <w:tblStyle w:val="Tablaconcuadrcula"/>
        <w:tblW w:w="9931" w:type="dxa"/>
        <w:tblInd w:w="-289" w:type="dxa"/>
        <w:tblLook w:val="04A0" w:firstRow="1" w:lastRow="0" w:firstColumn="1" w:lastColumn="0" w:noHBand="0" w:noVBand="1"/>
      </w:tblPr>
      <w:tblGrid>
        <w:gridCol w:w="4395"/>
        <w:gridCol w:w="5536"/>
      </w:tblGrid>
      <w:tr w:rsidR="0072720E" w:rsidRPr="00672C63" w14:paraId="31A37A52" w14:textId="77777777" w:rsidTr="00530CAB">
        <w:tc>
          <w:tcPr>
            <w:tcW w:w="4395" w:type="dxa"/>
            <w:shd w:val="clear" w:color="auto" w:fill="A8D08D" w:themeFill="accent6" w:themeFillTint="99"/>
          </w:tcPr>
          <w:p w14:paraId="498EEFD4" w14:textId="4C3292C0" w:rsidR="0072720E" w:rsidRPr="00672C63" w:rsidRDefault="0072720E" w:rsidP="00672C63">
            <w:pPr>
              <w:tabs>
                <w:tab w:val="left" w:pos="2204"/>
              </w:tabs>
              <w:rPr>
                <w:rFonts w:cstheme="minorHAnsi"/>
                <w:sz w:val="24"/>
                <w:szCs w:val="24"/>
              </w:rPr>
            </w:pPr>
            <w:r w:rsidRPr="00672C63">
              <w:rPr>
                <w:rFonts w:eastAsia="Times New Roman" w:cstheme="minorHAnsi"/>
                <w:sz w:val="24"/>
                <w:szCs w:val="24"/>
                <w:lang w:val="es-ES" w:eastAsia="es-ES"/>
              </w:rPr>
              <w:t>CARRERA</w:t>
            </w:r>
          </w:p>
        </w:tc>
        <w:tc>
          <w:tcPr>
            <w:tcW w:w="5536" w:type="dxa"/>
            <w:shd w:val="clear" w:color="auto" w:fill="A8D08D" w:themeFill="accent6" w:themeFillTint="99"/>
          </w:tcPr>
          <w:p w14:paraId="0B936C04" w14:textId="3126217E" w:rsidR="0072720E" w:rsidRPr="00672C63" w:rsidRDefault="0072720E" w:rsidP="00672C63">
            <w:pPr>
              <w:jc w:val="both"/>
              <w:rPr>
                <w:rFonts w:eastAsia="Times New Roman" w:cstheme="minorHAnsi"/>
                <w:sz w:val="24"/>
                <w:szCs w:val="24"/>
                <w:lang w:val="es-ES" w:eastAsia="es-ES"/>
              </w:rPr>
            </w:pPr>
            <w:r w:rsidRPr="00672C63">
              <w:rPr>
                <w:rFonts w:eastAsia="Times New Roman" w:cstheme="minorHAnsi"/>
                <w:sz w:val="24"/>
                <w:szCs w:val="24"/>
                <w:lang w:val="es-ES" w:eastAsia="es-ES"/>
              </w:rPr>
              <w:t xml:space="preserve">Profesorado de Educación </w:t>
            </w:r>
            <w:r w:rsidR="00BB1A7D" w:rsidRPr="00672C63">
              <w:rPr>
                <w:rFonts w:eastAsia="Times New Roman" w:cstheme="minorHAnsi"/>
                <w:sz w:val="24"/>
                <w:szCs w:val="24"/>
                <w:lang w:val="es-ES" w:eastAsia="es-ES"/>
              </w:rPr>
              <w:t xml:space="preserve">Especial </w:t>
            </w:r>
            <w:r w:rsidR="009635C9" w:rsidRPr="00672C63">
              <w:rPr>
                <w:rFonts w:eastAsia="Times New Roman" w:cstheme="minorHAnsi"/>
                <w:sz w:val="24"/>
                <w:szCs w:val="24"/>
                <w:lang w:val="es-ES" w:eastAsia="es-ES"/>
              </w:rPr>
              <w:t xml:space="preserve">con Orientación en Discapacidad Intelectual </w:t>
            </w:r>
            <w:r w:rsidR="00BB1A7D" w:rsidRPr="00672C63">
              <w:rPr>
                <w:rFonts w:eastAsia="Times New Roman" w:cstheme="minorHAnsi"/>
                <w:sz w:val="24"/>
                <w:szCs w:val="24"/>
                <w:lang w:val="es-ES" w:eastAsia="es-ES"/>
              </w:rPr>
              <w:t>-</w:t>
            </w:r>
            <w:r w:rsidRPr="00672C63">
              <w:rPr>
                <w:rFonts w:eastAsia="Times New Roman" w:cstheme="minorHAnsi"/>
                <w:sz w:val="24"/>
                <w:szCs w:val="24"/>
                <w:lang w:val="es-ES" w:eastAsia="es-ES"/>
              </w:rPr>
              <w:t xml:space="preserve"> </w:t>
            </w:r>
            <w:r w:rsidRPr="00672C63">
              <w:rPr>
                <w:rFonts w:cstheme="minorHAnsi"/>
                <w:color w:val="3A3A3A"/>
                <w:sz w:val="24"/>
                <w:szCs w:val="24"/>
                <w:shd w:val="clear" w:color="auto" w:fill="A8D08D" w:themeFill="accent6" w:themeFillTint="99"/>
              </w:rPr>
              <w:t xml:space="preserve">Res. </w:t>
            </w:r>
            <w:r w:rsidR="00634FA9" w:rsidRPr="00672C63">
              <w:rPr>
                <w:rFonts w:cstheme="minorHAnsi"/>
                <w:color w:val="3A3A3A"/>
                <w:sz w:val="24"/>
                <w:szCs w:val="24"/>
                <w:shd w:val="clear" w:color="auto" w:fill="A8D08D" w:themeFill="accent6" w:themeFillTint="99"/>
              </w:rPr>
              <w:t>595/17</w:t>
            </w:r>
          </w:p>
        </w:tc>
      </w:tr>
      <w:tr w:rsidR="0072720E" w:rsidRPr="00672C63" w14:paraId="1261C0B6" w14:textId="77777777" w:rsidTr="00530CAB">
        <w:tc>
          <w:tcPr>
            <w:tcW w:w="9931" w:type="dxa"/>
            <w:gridSpan w:val="2"/>
            <w:shd w:val="clear" w:color="auto" w:fill="C5E0B3" w:themeFill="accent6" w:themeFillTint="66"/>
            <w:vAlign w:val="center"/>
          </w:tcPr>
          <w:p w14:paraId="32DC4BA9" w14:textId="6D25B30E" w:rsidR="0072720E" w:rsidRPr="00672C63" w:rsidRDefault="0072720E" w:rsidP="00672C63">
            <w:pPr>
              <w:jc w:val="center"/>
              <w:rPr>
                <w:rFonts w:eastAsia="Times New Roman" w:cstheme="minorHAnsi"/>
                <w:b/>
                <w:sz w:val="24"/>
                <w:szCs w:val="24"/>
                <w:lang w:val="es-ES" w:eastAsia="es-ES"/>
              </w:rPr>
            </w:pPr>
            <w:r w:rsidRPr="00672C63">
              <w:rPr>
                <w:rFonts w:eastAsia="Times New Roman" w:cstheme="minorHAnsi"/>
                <w:b/>
                <w:sz w:val="24"/>
                <w:szCs w:val="24"/>
                <w:lang w:val="es-ES" w:eastAsia="es-ES"/>
              </w:rPr>
              <w:t>INSTITUTO SUPERIOR DE FORMACION DOCENTE N° 803</w:t>
            </w:r>
          </w:p>
          <w:p w14:paraId="484F58D4" w14:textId="77777777" w:rsidR="0072720E" w:rsidRPr="00672C63" w:rsidRDefault="0072720E" w:rsidP="00672C63">
            <w:pPr>
              <w:jc w:val="center"/>
              <w:rPr>
                <w:rFonts w:eastAsia="Times New Roman" w:cstheme="minorHAnsi"/>
                <w:b/>
                <w:sz w:val="24"/>
                <w:szCs w:val="24"/>
                <w:lang w:val="es-ES" w:eastAsia="es-ES"/>
              </w:rPr>
            </w:pPr>
            <w:r w:rsidRPr="00672C63">
              <w:rPr>
                <w:rFonts w:eastAsia="Times New Roman" w:cstheme="minorHAnsi"/>
                <w:b/>
                <w:sz w:val="24"/>
                <w:szCs w:val="24"/>
                <w:lang w:val="es-ES" w:eastAsia="es-ES"/>
              </w:rPr>
              <w:t>Puerto Madryn - Chubut</w:t>
            </w:r>
          </w:p>
          <w:p w14:paraId="5B421D0F" w14:textId="77777777" w:rsidR="0072720E" w:rsidRPr="00672C63" w:rsidRDefault="0072720E" w:rsidP="00672C63">
            <w:pPr>
              <w:tabs>
                <w:tab w:val="left" w:pos="2204"/>
              </w:tabs>
              <w:jc w:val="center"/>
              <w:rPr>
                <w:rFonts w:cstheme="minorHAnsi"/>
                <w:sz w:val="24"/>
                <w:szCs w:val="24"/>
              </w:rPr>
            </w:pPr>
          </w:p>
        </w:tc>
      </w:tr>
      <w:tr w:rsidR="00347FEC" w:rsidRPr="00672C63" w14:paraId="5DDE2EB1" w14:textId="77777777" w:rsidTr="00530CAB">
        <w:tc>
          <w:tcPr>
            <w:tcW w:w="4395" w:type="dxa"/>
            <w:shd w:val="clear" w:color="auto" w:fill="A8D08D" w:themeFill="accent6" w:themeFillTint="99"/>
          </w:tcPr>
          <w:p w14:paraId="34E5026D" w14:textId="19DD3764" w:rsidR="00347FEC" w:rsidRPr="00672C63" w:rsidRDefault="00634FA9" w:rsidP="00672C63">
            <w:pPr>
              <w:tabs>
                <w:tab w:val="left" w:pos="2204"/>
              </w:tabs>
              <w:rPr>
                <w:rFonts w:eastAsia="Times New Roman" w:cstheme="minorHAnsi"/>
                <w:sz w:val="24"/>
                <w:szCs w:val="24"/>
                <w:lang w:val="es-AR" w:eastAsia="es-ES"/>
              </w:rPr>
            </w:pPr>
            <w:r w:rsidRPr="00672C63">
              <w:rPr>
                <w:rFonts w:cstheme="minorHAnsi"/>
                <w:sz w:val="24"/>
                <w:szCs w:val="24"/>
                <w:lang w:val="es-AR"/>
              </w:rPr>
              <w:t>PROBLEMÁTICA DEL DESARROLLO</w:t>
            </w:r>
          </w:p>
        </w:tc>
        <w:tc>
          <w:tcPr>
            <w:tcW w:w="5536" w:type="dxa"/>
            <w:shd w:val="clear" w:color="auto" w:fill="A8D08D" w:themeFill="accent6" w:themeFillTint="99"/>
          </w:tcPr>
          <w:p w14:paraId="509ACE03" w14:textId="77768D64" w:rsidR="00347FEC" w:rsidRPr="00672C63" w:rsidRDefault="00347FEC" w:rsidP="00672C63">
            <w:pPr>
              <w:tabs>
                <w:tab w:val="left" w:pos="2204"/>
              </w:tabs>
              <w:rPr>
                <w:rFonts w:eastAsia="Times New Roman" w:cstheme="minorHAnsi"/>
                <w:sz w:val="24"/>
                <w:szCs w:val="24"/>
                <w:lang w:val="es-AR" w:eastAsia="es-ES"/>
              </w:rPr>
            </w:pPr>
            <w:r w:rsidRPr="00672C63">
              <w:rPr>
                <w:rFonts w:cstheme="minorHAnsi"/>
                <w:sz w:val="24"/>
                <w:szCs w:val="24"/>
                <w:lang w:val="es-AR"/>
              </w:rPr>
              <w:t>Formación Específica</w:t>
            </w:r>
          </w:p>
        </w:tc>
      </w:tr>
      <w:tr w:rsidR="00347FEC" w:rsidRPr="00672C63" w14:paraId="72BA67FD" w14:textId="77777777" w:rsidTr="00530CAB">
        <w:tc>
          <w:tcPr>
            <w:tcW w:w="4395" w:type="dxa"/>
            <w:shd w:val="clear" w:color="auto" w:fill="A8D08D" w:themeFill="accent6" w:themeFillTint="99"/>
          </w:tcPr>
          <w:p w14:paraId="76A365DD" w14:textId="3FB5D2EC" w:rsidR="00347FEC" w:rsidRPr="00672C63" w:rsidRDefault="00347FEC" w:rsidP="00672C63">
            <w:pPr>
              <w:tabs>
                <w:tab w:val="left" w:pos="2204"/>
              </w:tabs>
              <w:rPr>
                <w:rFonts w:cstheme="minorHAnsi"/>
                <w:sz w:val="24"/>
                <w:szCs w:val="24"/>
                <w:lang w:val="es-AR"/>
              </w:rPr>
            </w:pPr>
            <w:r w:rsidRPr="00672C63">
              <w:rPr>
                <w:rFonts w:cstheme="minorHAnsi"/>
                <w:sz w:val="24"/>
                <w:szCs w:val="24"/>
                <w:lang w:val="es-AR"/>
              </w:rPr>
              <w:t>FORMATO</w:t>
            </w:r>
          </w:p>
        </w:tc>
        <w:tc>
          <w:tcPr>
            <w:tcW w:w="5536" w:type="dxa"/>
            <w:shd w:val="clear" w:color="auto" w:fill="A8D08D" w:themeFill="accent6" w:themeFillTint="99"/>
          </w:tcPr>
          <w:p w14:paraId="7587B868" w14:textId="0B80F983" w:rsidR="00347FEC" w:rsidRPr="00672C63" w:rsidRDefault="009635C9" w:rsidP="00672C63">
            <w:pPr>
              <w:tabs>
                <w:tab w:val="left" w:pos="2204"/>
              </w:tabs>
              <w:rPr>
                <w:rFonts w:cstheme="minorHAnsi"/>
                <w:sz w:val="24"/>
                <w:szCs w:val="24"/>
                <w:lang w:val="es-AR"/>
              </w:rPr>
            </w:pPr>
            <w:r w:rsidRPr="00672C63">
              <w:rPr>
                <w:rFonts w:cstheme="minorHAnsi"/>
                <w:sz w:val="24"/>
                <w:szCs w:val="24"/>
                <w:lang w:val="es-AR"/>
              </w:rPr>
              <w:t>Seminario</w:t>
            </w:r>
          </w:p>
        </w:tc>
      </w:tr>
      <w:tr w:rsidR="00347FEC" w:rsidRPr="00672C63" w14:paraId="1E819B3C" w14:textId="77777777" w:rsidTr="00530CAB">
        <w:tc>
          <w:tcPr>
            <w:tcW w:w="4395" w:type="dxa"/>
            <w:shd w:val="clear" w:color="auto" w:fill="A8D08D" w:themeFill="accent6" w:themeFillTint="99"/>
          </w:tcPr>
          <w:p w14:paraId="044531D6" w14:textId="148E2B37" w:rsidR="00347FEC" w:rsidRPr="00672C63" w:rsidRDefault="00347FEC" w:rsidP="00672C63">
            <w:pPr>
              <w:tabs>
                <w:tab w:val="left" w:pos="2204"/>
              </w:tabs>
              <w:rPr>
                <w:rFonts w:cstheme="minorHAnsi"/>
                <w:sz w:val="24"/>
                <w:szCs w:val="24"/>
                <w:lang w:val="es-AR"/>
              </w:rPr>
            </w:pPr>
            <w:r w:rsidRPr="00672C63">
              <w:rPr>
                <w:rFonts w:cstheme="minorHAnsi"/>
                <w:sz w:val="24"/>
                <w:szCs w:val="24"/>
                <w:lang w:val="es-AR"/>
              </w:rPr>
              <w:t>RÉGIMEN DE CURSADA</w:t>
            </w:r>
          </w:p>
        </w:tc>
        <w:tc>
          <w:tcPr>
            <w:tcW w:w="5536" w:type="dxa"/>
            <w:shd w:val="clear" w:color="auto" w:fill="A8D08D" w:themeFill="accent6" w:themeFillTint="99"/>
          </w:tcPr>
          <w:p w14:paraId="6D9594FD" w14:textId="68DC8A9E" w:rsidR="00347FEC" w:rsidRPr="00672C63" w:rsidRDefault="00347FEC" w:rsidP="00672C63">
            <w:pPr>
              <w:tabs>
                <w:tab w:val="left" w:pos="2204"/>
              </w:tabs>
              <w:rPr>
                <w:rFonts w:cstheme="minorHAnsi"/>
                <w:sz w:val="24"/>
                <w:szCs w:val="24"/>
                <w:lang w:val="es-AR"/>
              </w:rPr>
            </w:pPr>
            <w:r w:rsidRPr="00672C63">
              <w:rPr>
                <w:rFonts w:cstheme="minorHAnsi"/>
                <w:sz w:val="24"/>
                <w:szCs w:val="24"/>
                <w:lang w:val="es-AR"/>
              </w:rPr>
              <w:t>Anual</w:t>
            </w:r>
          </w:p>
        </w:tc>
      </w:tr>
      <w:tr w:rsidR="00347FEC" w:rsidRPr="00672C63" w14:paraId="132B2B1E" w14:textId="77777777" w:rsidTr="00530CAB">
        <w:tc>
          <w:tcPr>
            <w:tcW w:w="4395" w:type="dxa"/>
            <w:shd w:val="clear" w:color="auto" w:fill="A8D08D" w:themeFill="accent6" w:themeFillTint="99"/>
          </w:tcPr>
          <w:p w14:paraId="269061B2" w14:textId="3BAAEC81" w:rsidR="00347FEC" w:rsidRPr="00672C63" w:rsidRDefault="00347FEC" w:rsidP="00672C63">
            <w:pPr>
              <w:tabs>
                <w:tab w:val="left" w:pos="2204"/>
              </w:tabs>
              <w:rPr>
                <w:rFonts w:cstheme="minorHAnsi"/>
                <w:sz w:val="24"/>
                <w:szCs w:val="24"/>
                <w:lang w:val="es-AR"/>
              </w:rPr>
            </w:pPr>
            <w:r w:rsidRPr="00672C63">
              <w:rPr>
                <w:rFonts w:cstheme="minorHAnsi"/>
                <w:sz w:val="24"/>
                <w:szCs w:val="24"/>
                <w:lang w:val="es-AR"/>
              </w:rPr>
              <w:t>UBICACIÓN EN EL DISEÑO CURRICULAR</w:t>
            </w:r>
          </w:p>
        </w:tc>
        <w:tc>
          <w:tcPr>
            <w:tcW w:w="5536" w:type="dxa"/>
            <w:shd w:val="clear" w:color="auto" w:fill="A8D08D" w:themeFill="accent6" w:themeFillTint="99"/>
          </w:tcPr>
          <w:p w14:paraId="0C00BBA4" w14:textId="386F2595" w:rsidR="00347FEC" w:rsidRPr="00672C63" w:rsidRDefault="00634FA9" w:rsidP="00672C63">
            <w:pPr>
              <w:tabs>
                <w:tab w:val="left" w:pos="2204"/>
              </w:tabs>
              <w:rPr>
                <w:rFonts w:cstheme="minorHAnsi"/>
                <w:sz w:val="24"/>
                <w:szCs w:val="24"/>
                <w:lang w:val="es-AR"/>
              </w:rPr>
            </w:pPr>
            <w:r w:rsidRPr="00672C63">
              <w:rPr>
                <w:rFonts w:cstheme="minorHAnsi"/>
                <w:sz w:val="24"/>
                <w:szCs w:val="24"/>
                <w:lang w:val="es-AR"/>
              </w:rPr>
              <w:t>3</w:t>
            </w:r>
            <w:r w:rsidR="00347FEC" w:rsidRPr="00672C63">
              <w:rPr>
                <w:rFonts w:cstheme="minorHAnsi"/>
                <w:sz w:val="24"/>
                <w:szCs w:val="24"/>
                <w:lang w:val="es-AR"/>
              </w:rPr>
              <w:t>° año</w:t>
            </w:r>
          </w:p>
        </w:tc>
      </w:tr>
      <w:tr w:rsidR="00347FEC" w:rsidRPr="00672C63" w14:paraId="3F5A483C" w14:textId="77777777" w:rsidTr="00530CAB">
        <w:tc>
          <w:tcPr>
            <w:tcW w:w="4395" w:type="dxa"/>
            <w:shd w:val="clear" w:color="auto" w:fill="A8D08D" w:themeFill="accent6" w:themeFillTint="99"/>
          </w:tcPr>
          <w:p w14:paraId="3470F92F" w14:textId="59A8D23C" w:rsidR="00347FEC" w:rsidRPr="00672C63" w:rsidRDefault="00347FEC" w:rsidP="00672C63">
            <w:pPr>
              <w:tabs>
                <w:tab w:val="left" w:pos="2204"/>
              </w:tabs>
              <w:rPr>
                <w:rFonts w:cstheme="minorHAnsi"/>
                <w:sz w:val="24"/>
                <w:szCs w:val="24"/>
                <w:lang w:val="es-AR"/>
              </w:rPr>
            </w:pPr>
            <w:r w:rsidRPr="00672C63">
              <w:rPr>
                <w:rFonts w:cstheme="minorHAnsi"/>
                <w:sz w:val="24"/>
                <w:szCs w:val="24"/>
                <w:lang w:val="es-AR"/>
              </w:rPr>
              <w:t>DISTRIBUCIÓN DE LA CARGA HORARIA</w:t>
            </w:r>
          </w:p>
        </w:tc>
        <w:tc>
          <w:tcPr>
            <w:tcW w:w="5536" w:type="dxa"/>
            <w:shd w:val="clear" w:color="auto" w:fill="A8D08D" w:themeFill="accent6" w:themeFillTint="99"/>
          </w:tcPr>
          <w:p w14:paraId="6D145052" w14:textId="2032683C" w:rsidR="00347FEC" w:rsidRPr="00672C63" w:rsidRDefault="00347FEC" w:rsidP="00672C63">
            <w:pPr>
              <w:tabs>
                <w:tab w:val="left" w:pos="2204"/>
              </w:tabs>
              <w:rPr>
                <w:rFonts w:cstheme="minorHAnsi"/>
                <w:sz w:val="24"/>
                <w:szCs w:val="24"/>
                <w:lang w:val="es-AR"/>
              </w:rPr>
            </w:pPr>
            <w:r w:rsidRPr="00672C63">
              <w:rPr>
                <w:rFonts w:cstheme="minorHAnsi"/>
                <w:sz w:val="24"/>
                <w:szCs w:val="24"/>
                <w:highlight w:val="yellow"/>
                <w:lang w:val="es-AR"/>
              </w:rPr>
              <w:t>3hs cátedra (2hs) – 96hs total (64hs)</w:t>
            </w:r>
          </w:p>
        </w:tc>
      </w:tr>
      <w:tr w:rsidR="00347FEC" w:rsidRPr="00672C63" w14:paraId="54FCAD58" w14:textId="77777777" w:rsidTr="00530CAB">
        <w:tc>
          <w:tcPr>
            <w:tcW w:w="4395" w:type="dxa"/>
            <w:shd w:val="clear" w:color="auto" w:fill="A8D08D" w:themeFill="accent6" w:themeFillTint="99"/>
          </w:tcPr>
          <w:p w14:paraId="7E2463FE" w14:textId="6838E901" w:rsidR="00347FEC" w:rsidRPr="00672C63" w:rsidRDefault="00347FEC" w:rsidP="00672C63">
            <w:pPr>
              <w:tabs>
                <w:tab w:val="left" w:pos="2204"/>
              </w:tabs>
              <w:rPr>
                <w:rFonts w:cstheme="minorHAnsi"/>
                <w:sz w:val="24"/>
                <w:szCs w:val="24"/>
                <w:lang w:val="es-AR"/>
              </w:rPr>
            </w:pPr>
            <w:r w:rsidRPr="00672C63">
              <w:rPr>
                <w:rFonts w:cstheme="minorHAnsi"/>
                <w:sz w:val="24"/>
                <w:szCs w:val="24"/>
                <w:lang w:val="es-AR"/>
              </w:rPr>
              <w:t>MODALIDAD DE CURSADO</w:t>
            </w:r>
          </w:p>
        </w:tc>
        <w:tc>
          <w:tcPr>
            <w:tcW w:w="5536" w:type="dxa"/>
            <w:shd w:val="clear" w:color="auto" w:fill="A8D08D" w:themeFill="accent6" w:themeFillTint="99"/>
          </w:tcPr>
          <w:p w14:paraId="551D02AE" w14:textId="79B75335" w:rsidR="00347FEC" w:rsidRPr="00672C63" w:rsidRDefault="00347FEC" w:rsidP="00672C63">
            <w:pPr>
              <w:tabs>
                <w:tab w:val="left" w:pos="2204"/>
              </w:tabs>
              <w:rPr>
                <w:rFonts w:cstheme="minorHAnsi"/>
                <w:sz w:val="24"/>
                <w:szCs w:val="24"/>
                <w:lang w:val="es-AR"/>
              </w:rPr>
            </w:pPr>
            <w:r w:rsidRPr="00672C63">
              <w:rPr>
                <w:rFonts w:cstheme="minorHAnsi"/>
                <w:sz w:val="24"/>
                <w:szCs w:val="24"/>
                <w:highlight w:val="yellow"/>
                <w:lang w:val="es-AR"/>
              </w:rPr>
              <w:t>Presencial / puede prever instancias de formación virtual y hasta un 30% de la carga horaria total para la realización de actividades no presenciales de aprendizaje autodirigido o autónomo, que será contabilizado dentro del porcentaje de asistencia exigido (Res. MECH 640/14).</w:t>
            </w:r>
          </w:p>
        </w:tc>
      </w:tr>
      <w:tr w:rsidR="0072720E" w:rsidRPr="00672C63" w14:paraId="6EE4695E" w14:textId="77777777" w:rsidTr="00530CAB">
        <w:tc>
          <w:tcPr>
            <w:tcW w:w="4395" w:type="dxa"/>
            <w:shd w:val="clear" w:color="auto" w:fill="A8D08D" w:themeFill="accent6" w:themeFillTint="99"/>
          </w:tcPr>
          <w:p w14:paraId="4B2ACE0C" w14:textId="5B56E9E2" w:rsidR="0072720E" w:rsidRPr="00672C63" w:rsidRDefault="0072720E" w:rsidP="00672C63">
            <w:pPr>
              <w:tabs>
                <w:tab w:val="left" w:pos="2204"/>
              </w:tabs>
              <w:rPr>
                <w:rFonts w:cstheme="minorHAnsi"/>
                <w:sz w:val="24"/>
                <w:szCs w:val="24"/>
                <w:lang w:val="es-AR"/>
              </w:rPr>
            </w:pPr>
            <w:r w:rsidRPr="00672C63">
              <w:rPr>
                <w:rFonts w:eastAsia="Times New Roman" w:cstheme="minorHAnsi"/>
                <w:sz w:val="24"/>
                <w:szCs w:val="24"/>
                <w:lang w:val="es-AR" w:eastAsia="es-ES"/>
              </w:rPr>
              <w:t xml:space="preserve">DOCENTE RESPONSABLE: </w:t>
            </w:r>
          </w:p>
        </w:tc>
        <w:tc>
          <w:tcPr>
            <w:tcW w:w="5536" w:type="dxa"/>
            <w:shd w:val="clear" w:color="auto" w:fill="A8D08D" w:themeFill="accent6" w:themeFillTint="99"/>
          </w:tcPr>
          <w:p w14:paraId="442F8A96" w14:textId="3DC090E3" w:rsidR="0072720E" w:rsidRPr="00672C63" w:rsidRDefault="00115578" w:rsidP="00672C63">
            <w:pPr>
              <w:tabs>
                <w:tab w:val="left" w:pos="2204"/>
              </w:tabs>
              <w:rPr>
                <w:rFonts w:cstheme="minorHAnsi"/>
                <w:sz w:val="24"/>
                <w:szCs w:val="24"/>
                <w:lang w:val="es-AR"/>
              </w:rPr>
            </w:pPr>
            <w:r w:rsidRPr="00672C63">
              <w:rPr>
                <w:rFonts w:eastAsia="Times New Roman" w:cstheme="minorHAnsi"/>
                <w:sz w:val="24"/>
                <w:szCs w:val="24"/>
                <w:lang w:val="es-AR" w:eastAsia="es-ES"/>
              </w:rPr>
              <w:t>Garay</w:t>
            </w:r>
            <w:r w:rsidR="0072720E" w:rsidRPr="00672C63">
              <w:rPr>
                <w:rFonts w:eastAsia="Times New Roman" w:cstheme="minorHAnsi"/>
                <w:sz w:val="24"/>
                <w:szCs w:val="24"/>
                <w:lang w:val="es-AR" w:eastAsia="es-ES"/>
              </w:rPr>
              <w:t xml:space="preserve">, </w:t>
            </w:r>
            <w:r w:rsidRPr="00672C63">
              <w:rPr>
                <w:rFonts w:eastAsia="Times New Roman" w:cstheme="minorHAnsi"/>
                <w:sz w:val="24"/>
                <w:szCs w:val="24"/>
                <w:lang w:val="es-AR" w:eastAsia="es-ES"/>
              </w:rPr>
              <w:t>Victoria</w:t>
            </w:r>
            <w:r w:rsidR="00D53B13" w:rsidRPr="00672C63">
              <w:rPr>
                <w:rFonts w:eastAsia="Times New Roman" w:cstheme="minorHAnsi"/>
                <w:sz w:val="24"/>
                <w:szCs w:val="24"/>
                <w:lang w:val="es-AR" w:eastAsia="es-ES"/>
              </w:rPr>
              <w:t xml:space="preserve"> – Fernández, Valer</w:t>
            </w:r>
            <w:proofErr w:type="spellStart"/>
            <w:r w:rsidRPr="00672C63">
              <w:rPr>
                <w:rFonts w:eastAsia="Times New Roman" w:cstheme="minorHAnsi"/>
                <w:sz w:val="24"/>
                <w:szCs w:val="24"/>
                <w:lang w:eastAsia="es-ES"/>
              </w:rPr>
              <w:t>ia</w:t>
            </w:r>
            <w:proofErr w:type="spellEnd"/>
            <w:r w:rsidRPr="00672C63">
              <w:rPr>
                <w:rFonts w:eastAsia="Times New Roman" w:cstheme="minorHAnsi"/>
                <w:sz w:val="24"/>
                <w:szCs w:val="24"/>
                <w:lang w:eastAsia="es-ES"/>
              </w:rPr>
              <w:t xml:space="preserve"> </w:t>
            </w:r>
            <w:r w:rsidRPr="00672C63">
              <w:rPr>
                <w:rFonts w:eastAsia="Times New Roman" w:cstheme="minorHAnsi"/>
                <w:sz w:val="24"/>
                <w:szCs w:val="24"/>
                <w:lang w:val="es-AR" w:eastAsia="es-ES"/>
              </w:rPr>
              <w:t xml:space="preserve">Laura </w:t>
            </w:r>
          </w:p>
        </w:tc>
      </w:tr>
      <w:tr w:rsidR="0072720E" w:rsidRPr="00672C63" w14:paraId="4695A00D" w14:textId="77777777" w:rsidTr="00530CAB">
        <w:tc>
          <w:tcPr>
            <w:tcW w:w="4395" w:type="dxa"/>
            <w:shd w:val="clear" w:color="auto" w:fill="C5E0B3" w:themeFill="accent6" w:themeFillTint="66"/>
          </w:tcPr>
          <w:p w14:paraId="4BAB22EC" w14:textId="356777AD" w:rsidR="0072720E" w:rsidRPr="00672C63" w:rsidRDefault="0072720E" w:rsidP="00672C63">
            <w:pPr>
              <w:tabs>
                <w:tab w:val="left" w:pos="2204"/>
              </w:tabs>
              <w:rPr>
                <w:rFonts w:cstheme="minorHAnsi"/>
                <w:sz w:val="24"/>
                <w:szCs w:val="24"/>
                <w:lang w:val="es-AR"/>
              </w:rPr>
            </w:pPr>
            <w:r w:rsidRPr="00672C63">
              <w:rPr>
                <w:rFonts w:cstheme="minorHAnsi"/>
                <w:sz w:val="24"/>
                <w:szCs w:val="24"/>
                <w:lang w:val="es-AR"/>
              </w:rPr>
              <w:t xml:space="preserve">AÑO </w:t>
            </w:r>
          </w:p>
        </w:tc>
        <w:tc>
          <w:tcPr>
            <w:tcW w:w="5536" w:type="dxa"/>
            <w:shd w:val="clear" w:color="auto" w:fill="C5E0B3" w:themeFill="accent6" w:themeFillTint="66"/>
          </w:tcPr>
          <w:p w14:paraId="7F67A799" w14:textId="6F91A71B" w:rsidR="0072720E" w:rsidRPr="00672C63" w:rsidRDefault="0072720E" w:rsidP="00672C63">
            <w:pPr>
              <w:tabs>
                <w:tab w:val="left" w:pos="2204"/>
              </w:tabs>
              <w:rPr>
                <w:rFonts w:cstheme="minorHAnsi"/>
                <w:sz w:val="24"/>
                <w:szCs w:val="24"/>
                <w:lang w:val="es-AR"/>
              </w:rPr>
            </w:pPr>
            <w:r w:rsidRPr="00672C63">
              <w:rPr>
                <w:rFonts w:cstheme="minorHAnsi"/>
                <w:sz w:val="24"/>
                <w:szCs w:val="24"/>
                <w:lang w:val="es-AR"/>
              </w:rPr>
              <w:t>2023</w:t>
            </w:r>
          </w:p>
        </w:tc>
      </w:tr>
    </w:tbl>
    <w:tbl>
      <w:tblPr>
        <w:tblpPr w:leftFromText="141" w:rightFromText="141" w:vertAnchor="text" w:horzAnchor="margin" w:tblpX="-289"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F27FA2" w:rsidRPr="00672C63" w14:paraId="369BAAA5" w14:textId="77777777" w:rsidTr="00F27FA2">
        <w:trPr>
          <w:trHeight w:val="56"/>
        </w:trPr>
        <w:tc>
          <w:tcPr>
            <w:tcW w:w="9918" w:type="dxa"/>
          </w:tcPr>
          <w:p w14:paraId="6D81C12A" w14:textId="611989E9" w:rsidR="00F27FA2" w:rsidRPr="00672C63" w:rsidRDefault="00F27FA2" w:rsidP="00672C63">
            <w:pPr>
              <w:spacing w:after="0" w:line="240" w:lineRule="auto"/>
              <w:ind w:left="-72" w:firstLine="70"/>
              <w:jc w:val="both"/>
              <w:rPr>
                <w:rFonts w:eastAsia="Times New Roman" w:cstheme="minorHAnsi"/>
                <w:b/>
                <w:color w:val="385623" w:themeColor="accent6" w:themeShade="80"/>
                <w:sz w:val="24"/>
                <w:szCs w:val="24"/>
                <w:u w:val="single"/>
                <w:lang w:val="es-ES" w:eastAsia="es-ES"/>
              </w:rPr>
            </w:pPr>
            <w:r w:rsidRPr="00672C63">
              <w:rPr>
                <w:rFonts w:eastAsia="Times New Roman" w:cstheme="minorHAnsi"/>
                <w:b/>
                <w:color w:val="385623" w:themeColor="accent6" w:themeShade="80"/>
                <w:sz w:val="24"/>
                <w:szCs w:val="24"/>
                <w:u w:val="single"/>
                <w:lang w:val="es-ES" w:eastAsia="es-ES"/>
              </w:rPr>
              <w:t>FUNDAMENTACION</w:t>
            </w:r>
          </w:p>
          <w:p w14:paraId="413E68A7" w14:textId="77777777" w:rsidR="009635C9" w:rsidRPr="00672C63" w:rsidRDefault="009635C9" w:rsidP="00672C63">
            <w:pPr>
              <w:spacing w:after="0" w:line="240" w:lineRule="auto"/>
              <w:ind w:left="-72" w:firstLine="70"/>
              <w:jc w:val="both"/>
              <w:rPr>
                <w:rFonts w:eastAsia="Times New Roman" w:cstheme="minorHAnsi"/>
                <w:b/>
                <w:color w:val="385623" w:themeColor="accent6" w:themeShade="80"/>
                <w:sz w:val="24"/>
                <w:szCs w:val="24"/>
                <w:u w:val="single"/>
                <w:lang w:val="es-ES" w:eastAsia="es-ES"/>
              </w:rPr>
            </w:pPr>
          </w:p>
          <w:p w14:paraId="55A54B16" w14:textId="44BB308A" w:rsidR="009635C9" w:rsidRPr="00672C63" w:rsidRDefault="009635C9" w:rsidP="00672C63">
            <w:pPr>
              <w:spacing w:after="0" w:line="240" w:lineRule="auto"/>
              <w:ind w:hanging="2"/>
              <w:jc w:val="both"/>
              <w:rPr>
                <w:rFonts w:eastAsia="Arial" w:cstheme="minorHAnsi"/>
                <w:sz w:val="24"/>
                <w:szCs w:val="24"/>
              </w:rPr>
            </w:pPr>
            <w:r w:rsidRPr="00672C63">
              <w:rPr>
                <w:rFonts w:eastAsia="Arial" w:cstheme="minorHAnsi"/>
                <w:sz w:val="24"/>
                <w:szCs w:val="24"/>
              </w:rPr>
              <w:t xml:space="preserve">              </w:t>
            </w:r>
            <w:r w:rsidR="00F27FA2" w:rsidRPr="00672C63">
              <w:rPr>
                <w:rFonts w:eastAsia="Arial" w:cstheme="minorHAnsi"/>
                <w:sz w:val="24"/>
                <w:szCs w:val="24"/>
              </w:rPr>
              <w:t>El marco lega</w:t>
            </w:r>
            <w:r w:rsidRPr="00672C63">
              <w:rPr>
                <w:rFonts w:eastAsia="Arial" w:cstheme="minorHAnsi"/>
                <w:sz w:val="24"/>
                <w:szCs w:val="24"/>
              </w:rPr>
              <w:t xml:space="preserve">l que sustenta este proyecto es: </w:t>
            </w:r>
            <w:r w:rsidR="00F27FA2" w:rsidRPr="00672C63">
              <w:rPr>
                <w:rFonts w:eastAsia="Arial" w:cstheme="minorHAnsi"/>
                <w:sz w:val="24"/>
                <w:szCs w:val="24"/>
              </w:rPr>
              <w:t>Ley de Educación Nacional Nº 26.206. Ley de Educación Provincial XIII Nº 91.</w:t>
            </w:r>
            <w:r w:rsidRPr="00672C63">
              <w:rPr>
                <w:rFonts w:eastAsia="Arial" w:cstheme="minorHAnsi"/>
                <w:sz w:val="24"/>
                <w:szCs w:val="24"/>
              </w:rPr>
              <w:t xml:space="preserve"> </w:t>
            </w:r>
            <w:r w:rsidR="00F27FA2" w:rsidRPr="00672C63">
              <w:rPr>
                <w:rFonts w:eastAsia="Arial" w:cstheme="minorHAnsi"/>
                <w:sz w:val="24"/>
                <w:szCs w:val="24"/>
              </w:rPr>
              <w:t xml:space="preserve">Plan Nacional de Formación Docente. Lineamientos Curriculares Nacionales. PEI del ISFD. Nº 803. </w:t>
            </w:r>
          </w:p>
          <w:p w14:paraId="1723484F" w14:textId="2F1F5751" w:rsidR="00080158" w:rsidRPr="00672C63" w:rsidRDefault="009635C9" w:rsidP="00672C63">
            <w:pPr>
              <w:spacing w:after="0" w:line="240" w:lineRule="auto"/>
              <w:ind w:hanging="2"/>
              <w:jc w:val="both"/>
              <w:rPr>
                <w:rFonts w:eastAsia="Arial" w:cstheme="minorHAnsi"/>
                <w:sz w:val="24"/>
                <w:szCs w:val="24"/>
              </w:rPr>
            </w:pPr>
            <w:r w:rsidRPr="00672C63">
              <w:rPr>
                <w:rFonts w:eastAsia="Arial" w:cstheme="minorHAnsi"/>
                <w:sz w:val="24"/>
                <w:szCs w:val="24"/>
              </w:rPr>
              <w:t xml:space="preserve">              En este espacio curricular se abordarán contenidos específicos de la problemática del desarrollo los cuales se encuentran en los ejes de contenido del diseño curricular jurisdiccional. Los modelos teóricos y los paradigmas de salud-enfermedad. La problematización en lo educativo y las intervenciones docentes. Los mitos y realidades acerca de los conceptos de retardo mental. Dificultades de aprendizaje. N.E derivadas de una discapacidad. Discapacidades múltiples. Abordaje pedagógico.</w:t>
            </w:r>
          </w:p>
          <w:p w14:paraId="77657FC0" w14:textId="77777777" w:rsidR="00672C63" w:rsidRPr="00672C63" w:rsidRDefault="009635C9" w:rsidP="00672C63">
            <w:pPr>
              <w:spacing w:after="0" w:line="240" w:lineRule="auto"/>
              <w:ind w:hanging="2"/>
              <w:jc w:val="both"/>
              <w:rPr>
                <w:rFonts w:eastAsia="Arial" w:cstheme="minorHAnsi"/>
                <w:sz w:val="24"/>
                <w:szCs w:val="24"/>
              </w:rPr>
            </w:pPr>
            <w:r w:rsidRPr="00672C63">
              <w:rPr>
                <w:rFonts w:eastAsia="Arial" w:cstheme="minorHAnsi"/>
                <w:sz w:val="24"/>
                <w:szCs w:val="24"/>
              </w:rPr>
              <w:tab/>
            </w:r>
            <w:r w:rsidRPr="00672C63">
              <w:rPr>
                <w:rFonts w:eastAsia="Arial" w:cstheme="minorHAnsi"/>
                <w:sz w:val="24"/>
                <w:szCs w:val="24"/>
              </w:rPr>
              <w:tab/>
              <w:t>Se enmarca en la finalidad formativa del diseño curricular jurisdiccional a fin de identificar marcos teóricos que le permitan reflexionar sobre los modelos docentes recuperando conceptos y categorías que le permitan promover propuestas superadas.</w:t>
            </w:r>
            <w:r w:rsidR="00672C63" w:rsidRPr="00672C63">
              <w:rPr>
                <w:rFonts w:eastAsia="Arial" w:cstheme="minorHAnsi"/>
                <w:sz w:val="24"/>
                <w:szCs w:val="24"/>
              </w:rPr>
              <w:t xml:space="preserve"> </w:t>
            </w:r>
          </w:p>
          <w:p w14:paraId="61864306" w14:textId="193B1F65" w:rsidR="00080158" w:rsidRPr="00672C63" w:rsidRDefault="00672C63" w:rsidP="00672C63">
            <w:pPr>
              <w:spacing w:after="0" w:line="240" w:lineRule="auto"/>
              <w:ind w:hanging="2"/>
              <w:jc w:val="both"/>
              <w:rPr>
                <w:rFonts w:eastAsia="Arial" w:cstheme="minorHAnsi"/>
                <w:sz w:val="24"/>
                <w:szCs w:val="24"/>
              </w:rPr>
            </w:pPr>
            <w:r w:rsidRPr="00672C63">
              <w:rPr>
                <w:rFonts w:eastAsia="Arial" w:cstheme="minorHAnsi"/>
                <w:sz w:val="24"/>
                <w:szCs w:val="24"/>
              </w:rPr>
              <w:t xml:space="preserve">              Se abordarán contenidos que aporten a la paulatina construcción de un marco de referencia para la interpretación de las particularidades de los sujetos con problemáticas del desarrollo tanto en sus aspectos conductuales como en las variables que comprometen el proceso de aprendizaje y que inciden de manera significativa en la intervención pedagógica.</w:t>
            </w:r>
          </w:p>
          <w:p w14:paraId="590EB37C" w14:textId="49470E24" w:rsidR="00080158" w:rsidRPr="00672C63" w:rsidRDefault="00080158" w:rsidP="00672C63">
            <w:pPr>
              <w:spacing w:after="0" w:line="240" w:lineRule="auto"/>
              <w:ind w:hanging="2"/>
              <w:jc w:val="both"/>
              <w:rPr>
                <w:rFonts w:eastAsia="Arial" w:cstheme="minorHAnsi"/>
                <w:sz w:val="24"/>
                <w:szCs w:val="24"/>
              </w:rPr>
            </w:pPr>
            <w:r w:rsidRPr="00672C63">
              <w:rPr>
                <w:rFonts w:cstheme="minorHAnsi"/>
                <w:sz w:val="24"/>
                <w:szCs w:val="24"/>
              </w:rPr>
              <w:tab/>
            </w:r>
            <w:r w:rsidRPr="00672C63">
              <w:rPr>
                <w:rFonts w:cstheme="minorHAnsi"/>
                <w:sz w:val="24"/>
                <w:szCs w:val="24"/>
              </w:rPr>
              <w:tab/>
            </w:r>
            <w:r w:rsidRPr="00672C63">
              <w:rPr>
                <w:rFonts w:eastAsia="Arial" w:cstheme="minorHAnsi"/>
                <w:sz w:val="24"/>
                <w:szCs w:val="24"/>
              </w:rPr>
              <w:t>La propuesta tiene un enfoque interdisciplinario, involucrando diferentes áreas del conocimiento. Comenzaremos por identificar las problemáticas más relevantes que afectan el desarrollo de los niños y niñas con discapacidad en contexto.</w:t>
            </w:r>
          </w:p>
          <w:p w14:paraId="4A9598FE" w14:textId="79479E45" w:rsidR="00080158" w:rsidRPr="00672C63" w:rsidRDefault="00080158" w:rsidP="00672C63">
            <w:pPr>
              <w:spacing w:after="0" w:line="240" w:lineRule="auto"/>
              <w:ind w:hanging="2"/>
              <w:jc w:val="both"/>
              <w:rPr>
                <w:rFonts w:eastAsia="Arial" w:cstheme="minorHAnsi"/>
                <w:sz w:val="24"/>
                <w:szCs w:val="24"/>
              </w:rPr>
            </w:pPr>
            <w:r w:rsidRPr="00672C63">
              <w:rPr>
                <w:rFonts w:eastAsia="Arial" w:cstheme="minorHAnsi"/>
                <w:sz w:val="24"/>
                <w:szCs w:val="24"/>
              </w:rPr>
              <w:t xml:space="preserve">              Se trabajará sobre estas problemáticas para entender sus causas y consecuencias. También se analizaran las políticas públicas y programas existentes para abordar estas problemáticas y evaluar su efectividad.</w:t>
            </w:r>
          </w:p>
          <w:p w14:paraId="48AC9F62" w14:textId="57437E33" w:rsidR="00F27FA2" w:rsidRDefault="00080158" w:rsidP="00672C63">
            <w:pPr>
              <w:spacing w:after="0" w:line="240" w:lineRule="auto"/>
              <w:ind w:hanging="2"/>
              <w:jc w:val="both"/>
              <w:rPr>
                <w:rFonts w:eastAsia="Arial" w:cstheme="minorHAnsi"/>
                <w:sz w:val="24"/>
                <w:szCs w:val="24"/>
              </w:rPr>
            </w:pPr>
            <w:r w:rsidRPr="00672C63">
              <w:rPr>
                <w:rFonts w:eastAsia="Arial" w:cstheme="minorHAnsi"/>
                <w:sz w:val="24"/>
                <w:szCs w:val="24"/>
              </w:rPr>
              <w:tab/>
            </w:r>
            <w:r w:rsidRPr="00672C63">
              <w:rPr>
                <w:rFonts w:eastAsia="Arial" w:cstheme="minorHAnsi"/>
                <w:sz w:val="24"/>
                <w:szCs w:val="24"/>
              </w:rPr>
              <w:tab/>
              <w:t xml:space="preserve">Una vez identificadas las problemáticas y analizado su contexto, se podría involucrar a los y las estudiantes en la búsqueda de propuestas pedagógicas, que aborden los aprendizajes de manera </w:t>
            </w:r>
            <w:r w:rsidRPr="00672C63">
              <w:rPr>
                <w:rFonts w:eastAsia="Arial" w:cstheme="minorHAnsi"/>
                <w:sz w:val="24"/>
                <w:szCs w:val="24"/>
              </w:rPr>
              <w:lastRenderedPageBreak/>
              <w:t>creativa y efectiva las problemáticas identificadas y que promuevan la inclusión y el respeto a diversidad.</w:t>
            </w:r>
          </w:p>
          <w:p w14:paraId="3B9CD661" w14:textId="77777777" w:rsidR="00F62C57" w:rsidRPr="00672C63" w:rsidRDefault="00F62C57" w:rsidP="00672C63">
            <w:pPr>
              <w:spacing w:after="0" w:line="240" w:lineRule="auto"/>
              <w:ind w:hanging="2"/>
              <w:jc w:val="both"/>
              <w:rPr>
                <w:rFonts w:eastAsia="Arial" w:cstheme="minorHAnsi"/>
                <w:sz w:val="24"/>
                <w:szCs w:val="24"/>
              </w:rPr>
            </w:pPr>
          </w:p>
          <w:p w14:paraId="1E0B2A80" w14:textId="6929B648" w:rsidR="00066C28" w:rsidRDefault="00066C28" w:rsidP="00672C63">
            <w:pPr>
              <w:spacing w:after="0" w:line="240" w:lineRule="auto"/>
              <w:ind w:hanging="2"/>
              <w:jc w:val="both"/>
              <w:rPr>
                <w:rFonts w:eastAsia="Arial" w:cstheme="minorHAnsi"/>
                <w:b/>
                <w:color w:val="385623" w:themeColor="accent6" w:themeShade="80"/>
                <w:sz w:val="24"/>
                <w:szCs w:val="24"/>
              </w:rPr>
            </w:pPr>
            <w:r w:rsidRPr="00672C63">
              <w:rPr>
                <w:rFonts w:eastAsia="Arial" w:cstheme="minorHAnsi"/>
                <w:b/>
                <w:color w:val="385623" w:themeColor="accent6" w:themeShade="80"/>
                <w:sz w:val="24"/>
                <w:szCs w:val="24"/>
              </w:rPr>
              <w:t>OBJETIVOS GENERALES:</w:t>
            </w:r>
          </w:p>
          <w:p w14:paraId="43D47099" w14:textId="77777777" w:rsidR="00F62C57" w:rsidRPr="00672C63" w:rsidRDefault="00F62C57" w:rsidP="00672C63">
            <w:pPr>
              <w:spacing w:after="0" w:line="240" w:lineRule="auto"/>
              <w:ind w:hanging="2"/>
              <w:jc w:val="both"/>
              <w:rPr>
                <w:rFonts w:eastAsia="Arial" w:cstheme="minorHAnsi"/>
                <w:b/>
                <w:color w:val="385623" w:themeColor="accent6" w:themeShade="80"/>
                <w:sz w:val="24"/>
                <w:szCs w:val="24"/>
              </w:rPr>
            </w:pPr>
          </w:p>
          <w:p w14:paraId="2D6A3DE7" w14:textId="47D9E600" w:rsidR="00066C28" w:rsidRPr="00672C63" w:rsidRDefault="00066C28" w:rsidP="00672C63">
            <w:pPr>
              <w:spacing w:after="0" w:line="240" w:lineRule="auto"/>
              <w:ind w:hanging="2"/>
              <w:jc w:val="both"/>
              <w:rPr>
                <w:rFonts w:eastAsia="Arial" w:cstheme="minorHAnsi"/>
                <w:sz w:val="24"/>
                <w:szCs w:val="24"/>
              </w:rPr>
            </w:pPr>
            <w:r w:rsidRPr="00672C63">
              <w:rPr>
                <w:rFonts w:eastAsia="Times New Roman" w:cstheme="minorHAnsi"/>
                <w:color w:val="000000"/>
                <w:kern w:val="0"/>
                <w:sz w:val="24"/>
                <w:szCs w:val="24"/>
                <w:lang w:val="es-ES" w:eastAsia="es-ES"/>
                <w14:ligatures w14:val="none"/>
              </w:rPr>
              <w:t>Que las/os</w:t>
            </w:r>
            <w:r w:rsidR="00995997" w:rsidRPr="00672C63">
              <w:rPr>
                <w:rFonts w:eastAsia="Arial" w:cstheme="minorHAnsi"/>
                <w:sz w:val="24"/>
                <w:szCs w:val="24"/>
              </w:rPr>
              <w:t xml:space="preserve"> estudiantes</w:t>
            </w:r>
          </w:p>
          <w:p w14:paraId="5FD592BE" w14:textId="36E3BE72" w:rsidR="00066C28" w:rsidRPr="00672C63" w:rsidRDefault="00066C2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 xml:space="preserve">Logren comprender la estructura propia de los campos del saber, objetos de enseñanza y sus relaciones desde </w:t>
            </w:r>
            <w:r w:rsidR="00115578" w:rsidRPr="00672C63">
              <w:rPr>
                <w:rFonts w:asciiTheme="minorHAnsi" w:hAnsiTheme="minorHAnsi" w:cstheme="minorHAnsi"/>
                <w:color w:val="000000"/>
              </w:rPr>
              <w:t>las problemáticas del desarrollo</w:t>
            </w:r>
            <w:r w:rsidRPr="00672C63">
              <w:rPr>
                <w:rFonts w:asciiTheme="minorHAnsi" w:hAnsiTheme="minorHAnsi" w:cstheme="minorHAnsi"/>
                <w:color w:val="000000"/>
              </w:rPr>
              <w:t>.</w:t>
            </w:r>
          </w:p>
          <w:p w14:paraId="28E2261B" w14:textId="5B59D3BA"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Identificar los marcos teóricos de la medicina y la psicología en torno a la problemática del desarrollo.</w:t>
            </w:r>
          </w:p>
          <w:p w14:paraId="06DCAFFB" w14:textId="5A7EEBCC"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Reflexionar críticamente sobre los modelos docentes de intervención derivados de las miradas integrales y biologicistas.</w:t>
            </w:r>
          </w:p>
          <w:p w14:paraId="5B57DF50" w14:textId="01C5208A"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Recuperar desde los aportes las teorías críticas conceptualizaciones y categorías que le permitan promover propuestas superadoras.</w:t>
            </w:r>
          </w:p>
          <w:p w14:paraId="60A3FD08" w14:textId="083AFD7C"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 Reconocer y valorar la pluralidad de visiones, concepciones existentes sobre el niño/a y su desarrollo, enriquece la mirada del futuro docente de educación especial</w:t>
            </w:r>
            <w:r w:rsidR="009D4D06" w:rsidRPr="00672C63">
              <w:rPr>
                <w:rFonts w:asciiTheme="minorHAnsi" w:hAnsiTheme="minorHAnsi" w:cstheme="minorHAnsi"/>
                <w:color w:val="000000"/>
              </w:rPr>
              <w:t>.</w:t>
            </w:r>
          </w:p>
          <w:p w14:paraId="5A1B36FE" w14:textId="77777777" w:rsidR="009D4D06" w:rsidRPr="00672C63" w:rsidRDefault="009D4D06" w:rsidP="00672C63">
            <w:pPr>
              <w:pStyle w:val="NormalWeb"/>
              <w:spacing w:before="0" w:beforeAutospacing="0" w:after="0" w:afterAutospacing="0"/>
              <w:ind w:left="720"/>
              <w:textAlignment w:val="baseline"/>
              <w:rPr>
                <w:rFonts w:asciiTheme="minorHAnsi" w:hAnsiTheme="minorHAnsi" w:cstheme="minorHAnsi"/>
                <w:color w:val="000000"/>
              </w:rPr>
            </w:pPr>
          </w:p>
          <w:p w14:paraId="4A185979" w14:textId="1CA8DED8" w:rsidR="00066C28" w:rsidRDefault="00066C28" w:rsidP="00672C63">
            <w:pPr>
              <w:spacing w:after="0" w:line="240" w:lineRule="auto"/>
              <w:ind w:hanging="2"/>
              <w:jc w:val="both"/>
              <w:rPr>
                <w:rFonts w:eastAsia="Arial" w:cstheme="minorHAnsi"/>
                <w:b/>
                <w:color w:val="385623" w:themeColor="accent6" w:themeShade="80"/>
                <w:sz w:val="24"/>
                <w:szCs w:val="24"/>
              </w:rPr>
            </w:pPr>
            <w:r w:rsidRPr="00672C63">
              <w:rPr>
                <w:rFonts w:eastAsia="Arial" w:cstheme="minorHAnsi"/>
                <w:b/>
                <w:color w:val="385623" w:themeColor="accent6" w:themeShade="80"/>
                <w:sz w:val="24"/>
                <w:szCs w:val="24"/>
              </w:rPr>
              <w:t>OBJETIVOS ESPECÍFICOS:</w:t>
            </w:r>
          </w:p>
          <w:p w14:paraId="47F06EE1" w14:textId="77777777" w:rsidR="00F62C57" w:rsidRPr="00672C63" w:rsidRDefault="00F62C57" w:rsidP="00672C63">
            <w:pPr>
              <w:spacing w:after="0" w:line="240" w:lineRule="auto"/>
              <w:ind w:hanging="2"/>
              <w:jc w:val="both"/>
              <w:rPr>
                <w:rFonts w:eastAsia="Arial" w:cstheme="minorHAnsi"/>
                <w:b/>
                <w:color w:val="385623" w:themeColor="accent6" w:themeShade="80"/>
                <w:sz w:val="24"/>
                <w:szCs w:val="24"/>
              </w:rPr>
            </w:pPr>
          </w:p>
          <w:p w14:paraId="3C641896" w14:textId="6B3D8700" w:rsidR="00995997" w:rsidRPr="00672C63" w:rsidRDefault="00995997" w:rsidP="00672C63">
            <w:pPr>
              <w:spacing w:after="0" w:line="240" w:lineRule="auto"/>
              <w:ind w:hanging="2"/>
              <w:jc w:val="both"/>
              <w:rPr>
                <w:rFonts w:eastAsia="Arial" w:cstheme="minorHAnsi"/>
                <w:sz w:val="24"/>
                <w:szCs w:val="24"/>
              </w:rPr>
            </w:pPr>
            <w:r w:rsidRPr="00672C63">
              <w:rPr>
                <w:rFonts w:eastAsia="Times New Roman" w:cstheme="minorHAnsi"/>
                <w:color w:val="000000"/>
                <w:kern w:val="0"/>
                <w:sz w:val="24"/>
                <w:szCs w:val="24"/>
                <w:lang w:val="es-ES" w:eastAsia="es-ES"/>
                <w14:ligatures w14:val="none"/>
              </w:rPr>
              <w:t>Que las/os</w:t>
            </w:r>
            <w:r w:rsidRPr="00672C63">
              <w:rPr>
                <w:rFonts w:eastAsia="Arial" w:cstheme="minorHAnsi"/>
                <w:sz w:val="24"/>
                <w:szCs w:val="24"/>
              </w:rPr>
              <w:t xml:space="preserve"> estudiantes</w:t>
            </w:r>
          </w:p>
          <w:p w14:paraId="38DF915D" w14:textId="5C5C6FBF" w:rsidR="00115578" w:rsidRPr="00672C63" w:rsidRDefault="00115578"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color w:val="000000"/>
              </w:rPr>
              <w:t>Desarrolle</w:t>
            </w:r>
            <w:r w:rsidR="00BB1A7D" w:rsidRPr="00672C63">
              <w:rPr>
                <w:rFonts w:asciiTheme="minorHAnsi" w:hAnsiTheme="minorHAnsi" w:cstheme="minorHAnsi"/>
                <w:color w:val="000000"/>
              </w:rPr>
              <w:t>n</w:t>
            </w:r>
            <w:r w:rsidRPr="00672C63">
              <w:rPr>
                <w:rFonts w:asciiTheme="minorHAnsi" w:hAnsiTheme="minorHAnsi" w:cstheme="minorHAnsi"/>
                <w:color w:val="000000"/>
              </w:rPr>
              <w:t xml:space="preserve"> la capacidad de abordar las experiencias educativas desde un enfoque multidisciplinario que le permita la articulación entre diversos saberes y prácticas, tendiendo a la complejización permanente de la mirada. </w:t>
            </w:r>
          </w:p>
          <w:p w14:paraId="39DCA861" w14:textId="6137CF26" w:rsidR="00115578" w:rsidRPr="00672C63" w:rsidRDefault="00115578"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color w:val="000000"/>
              </w:rPr>
              <w:t>Reconozca</w:t>
            </w:r>
            <w:r w:rsidR="00BB1A7D" w:rsidRPr="00672C63">
              <w:rPr>
                <w:rFonts w:asciiTheme="minorHAnsi" w:hAnsiTheme="minorHAnsi" w:cstheme="minorHAnsi"/>
                <w:color w:val="000000"/>
              </w:rPr>
              <w:t>n</w:t>
            </w:r>
            <w:r w:rsidRPr="00672C63">
              <w:rPr>
                <w:rFonts w:asciiTheme="minorHAnsi" w:hAnsiTheme="minorHAnsi" w:cstheme="minorHAnsi"/>
                <w:color w:val="000000"/>
              </w:rPr>
              <w:t xml:space="preserve"> las dificultades que presentan las personas y los apoyos que necesitan. </w:t>
            </w:r>
          </w:p>
          <w:p w14:paraId="61346EF9" w14:textId="7D525DB0" w:rsidR="00115578" w:rsidRPr="00672C63" w:rsidRDefault="00BB1A7D"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Conozcan y comprendan</w:t>
            </w:r>
            <w:r w:rsidR="00115578" w:rsidRPr="00672C63">
              <w:rPr>
                <w:rFonts w:asciiTheme="minorHAnsi" w:hAnsiTheme="minorHAnsi" w:cstheme="minorHAnsi"/>
                <w:color w:val="000000"/>
              </w:rPr>
              <w:t xml:space="preserve"> los problemas del desarrollo </w:t>
            </w:r>
            <w:proofErr w:type="spellStart"/>
            <w:r w:rsidR="00115578" w:rsidRPr="00672C63">
              <w:rPr>
                <w:rFonts w:asciiTheme="minorHAnsi" w:hAnsiTheme="minorHAnsi" w:cstheme="minorHAnsi"/>
                <w:color w:val="000000"/>
              </w:rPr>
              <w:t>psico</w:t>
            </w:r>
            <w:proofErr w:type="spellEnd"/>
            <w:r w:rsidR="00115578" w:rsidRPr="00672C63">
              <w:rPr>
                <w:rFonts w:asciiTheme="minorHAnsi" w:hAnsiTheme="minorHAnsi" w:cstheme="minorHAnsi"/>
                <w:color w:val="000000"/>
              </w:rPr>
              <w:t>-cognitivo, motor y sensorial, y potencia la atención educativa del niño, niña, adolescente, joven, adulto y adulta respondiendo a sus necesidades y no a las condiciones deficitarias</w:t>
            </w:r>
          </w:p>
          <w:p w14:paraId="33922937" w14:textId="5BE11655"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Reconozca</w:t>
            </w:r>
            <w:r w:rsidR="00BB1A7D" w:rsidRPr="00672C63">
              <w:rPr>
                <w:rFonts w:asciiTheme="minorHAnsi" w:hAnsiTheme="minorHAnsi" w:cstheme="minorHAnsi"/>
                <w:color w:val="000000"/>
              </w:rPr>
              <w:t>n</w:t>
            </w:r>
            <w:r w:rsidRPr="00672C63">
              <w:rPr>
                <w:rFonts w:asciiTheme="minorHAnsi" w:hAnsiTheme="minorHAnsi" w:cstheme="minorHAnsi"/>
                <w:color w:val="000000"/>
              </w:rPr>
              <w:t xml:space="preserve"> las dificultades que presentan las personas con TEA, y los apoyos que necesitan.</w:t>
            </w:r>
          </w:p>
          <w:p w14:paraId="0943E5E5" w14:textId="65229C35"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Comprenda</w:t>
            </w:r>
            <w:r w:rsidR="00BB1A7D" w:rsidRPr="00672C63">
              <w:rPr>
                <w:rFonts w:asciiTheme="minorHAnsi" w:hAnsiTheme="minorHAnsi" w:cstheme="minorHAnsi"/>
                <w:color w:val="000000"/>
              </w:rPr>
              <w:t>n</w:t>
            </w:r>
            <w:r w:rsidRPr="00672C63">
              <w:rPr>
                <w:rFonts w:asciiTheme="minorHAnsi" w:hAnsiTheme="minorHAnsi" w:cstheme="minorHAnsi"/>
                <w:color w:val="000000"/>
              </w:rPr>
              <w:t xml:space="preserve"> los mecanismos básicos puestos en juego frente a los trastornos emocionales severos.</w:t>
            </w:r>
          </w:p>
          <w:p w14:paraId="0CD73D8A" w14:textId="7BCF9B94"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Conozca</w:t>
            </w:r>
            <w:r w:rsidR="00BB1A7D" w:rsidRPr="00672C63">
              <w:rPr>
                <w:rFonts w:asciiTheme="minorHAnsi" w:hAnsiTheme="minorHAnsi" w:cstheme="minorHAnsi"/>
                <w:color w:val="000000"/>
              </w:rPr>
              <w:t>n</w:t>
            </w:r>
            <w:r w:rsidRPr="00672C63">
              <w:rPr>
                <w:rFonts w:asciiTheme="minorHAnsi" w:hAnsiTheme="minorHAnsi" w:cstheme="minorHAnsi"/>
                <w:color w:val="000000"/>
              </w:rPr>
              <w:t xml:space="preserve"> los trastornos generalizados del desarrollo y la intervención educativa. </w:t>
            </w:r>
          </w:p>
          <w:p w14:paraId="38608537" w14:textId="66908668" w:rsidR="00115578" w:rsidRPr="00672C63" w:rsidRDefault="00115578" w:rsidP="00672C63">
            <w:pPr>
              <w:pStyle w:val="NormalWeb"/>
              <w:numPr>
                <w:ilvl w:val="0"/>
                <w:numId w:val="9"/>
              </w:numP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Intercambie</w:t>
            </w:r>
            <w:r w:rsidR="00BB1A7D" w:rsidRPr="00672C63">
              <w:rPr>
                <w:rFonts w:asciiTheme="minorHAnsi" w:hAnsiTheme="minorHAnsi" w:cstheme="minorHAnsi"/>
                <w:color w:val="000000"/>
              </w:rPr>
              <w:t>n</w:t>
            </w:r>
            <w:r w:rsidRPr="00672C63">
              <w:rPr>
                <w:rFonts w:asciiTheme="minorHAnsi" w:hAnsiTheme="minorHAnsi" w:cstheme="minorHAnsi"/>
                <w:color w:val="000000"/>
              </w:rPr>
              <w:t xml:space="preserve"> experiencias y</w:t>
            </w:r>
            <w:r w:rsidR="00995997" w:rsidRPr="00672C63">
              <w:rPr>
                <w:rFonts w:asciiTheme="minorHAnsi" w:hAnsiTheme="minorHAnsi" w:cstheme="minorHAnsi"/>
                <w:color w:val="000000"/>
              </w:rPr>
              <w:t> construya</w:t>
            </w:r>
            <w:r w:rsidRPr="00672C63">
              <w:rPr>
                <w:rFonts w:asciiTheme="minorHAnsi" w:hAnsiTheme="minorHAnsi" w:cstheme="minorHAnsi"/>
                <w:color w:val="000000"/>
              </w:rPr>
              <w:t xml:space="preserve"> conocimientos tendiendo a un trabajo en equipo.</w:t>
            </w:r>
          </w:p>
          <w:p w14:paraId="44EB3AE7" w14:textId="77777777" w:rsidR="00066C28" w:rsidRPr="00672C63" w:rsidRDefault="00066C28" w:rsidP="00672C63">
            <w:pPr>
              <w:pStyle w:val="NormalWeb"/>
              <w:numPr>
                <w:ilvl w:val="0"/>
                <w:numId w:val="9"/>
              </w:numPr>
              <w:pBdr>
                <w:between w:val="nil"/>
              </w:pBd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Demostrar una actitud crítica sobre la propia práctica docente.</w:t>
            </w:r>
          </w:p>
          <w:p w14:paraId="0748EF30" w14:textId="7BDA62B6" w:rsidR="00F27FA2" w:rsidRDefault="00066C28" w:rsidP="00672C63">
            <w:pPr>
              <w:pStyle w:val="NormalWeb"/>
              <w:numPr>
                <w:ilvl w:val="0"/>
                <w:numId w:val="9"/>
              </w:numPr>
              <w:pBdr>
                <w:between w:val="nil"/>
              </w:pBdr>
              <w:spacing w:before="0" w:beforeAutospacing="0" w:after="0" w:afterAutospacing="0"/>
              <w:textAlignment w:val="baseline"/>
              <w:rPr>
                <w:rFonts w:asciiTheme="minorHAnsi" w:hAnsiTheme="minorHAnsi" w:cstheme="minorHAnsi"/>
                <w:color w:val="000000"/>
              </w:rPr>
            </w:pPr>
            <w:r w:rsidRPr="00672C63">
              <w:rPr>
                <w:rFonts w:asciiTheme="minorHAnsi" w:hAnsiTheme="minorHAnsi" w:cstheme="minorHAnsi"/>
                <w:color w:val="000000"/>
              </w:rPr>
              <w:t xml:space="preserve">Reflexionar sobre el contexto donde se desarrolla la tarea laboral, límites y competencias de los Profesores de Educación </w:t>
            </w:r>
            <w:r w:rsidR="001618DF" w:rsidRPr="00672C63">
              <w:rPr>
                <w:rFonts w:asciiTheme="minorHAnsi" w:hAnsiTheme="minorHAnsi" w:cstheme="minorHAnsi"/>
                <w:color w:val="000000"/>
              </w:rPr>
              <w:t>especial</w:t>
            </w:r>
            <w:r w:rsidRPr="00672C63">
              <w:rPr>
                <w:rFonts w:asciiTheme="minorHAnsi" w:hAnsiTheme="minorHAnsi" w:cstheme="minorHAnsi"/>
                <w:color w:val="000000"/>
              </w:rPr>
              <w:t>.</w:t>
            </w:r>
          </w:p>
          <w:p w14:paraId="6DDA8AA6"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50C79A6D"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147C3359"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7BCA9872"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264759AF"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1A484340"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6148BC53"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3E6DA055"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0EACB11A"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1212EC38"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7AFCD58A" w14:textId="77777777" w:rsidR="00F62C57"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50990DFC" w14:textId="77777777" w:rsidR="00F62C57" w:rsidRPr="00672C63" w:rsidRDefault="00F62C57" w:rsidP="00F62C57">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0409D9A8" w14:textId="77777777" w:rsidR="001618DF" w:rsidRPr="00672C63" w:rsidRDefault="001618DF" w:rsidP="00672C63">
            <w:pPr>
              <w:pStyle w:val="NormalWeb"/>
              <w:pBdr>
                <w:between w:val="nil"/>
              </w:pBdr>
              <w:spacing w:before="0" w:beforeAutospacing="0" w:after="0" w:afterAutospacing="0"/>
              <w:ind w:left="720"/>
              <w:textAlignment w:val="baseline"/>
              <w:rPr>
                <w:rFonts w:asciiTheme="minorHAnsi" w:hAnsiTheme="minorHAnsi" w:cstheme="minorHAnsi"/>
                <w:color w:val="000000"/>
              </w:rPr>
            </w:pPr>
          </w:p>
          <w:p w14:paraId="47AD7588" w14:textId="44D8B1FF" w:rsidR="00F27FA2" w:rsidRPr="00672C63" w:rsidRDefault="00F27FA2" w:rsidP="00672C63">
            <w:pPr>
              <w:spacing w:after="0" w:line="240" w:lineRule="auto"/>
              <w:ind w:hanging="2"/>
              <w:jc w:val="both"/>
              <w:rPr>
                <w:rFonts w:eastAsia="Times New Roman" w:cstheme="minorHAnsi"/>
                <w:b/>
                <w:color w:val="385623" w:themeColor="accent6" w:themeShade="80"/>
                <w:sz w:val="24"/>
                <w:szCs w:val="24"/>
                <w:u w:val="single"/>
                <w:lang w:val="es-ES" w:eastAsia="es-ES"/>
              </w:rPr>
            </w:pPr>
            <w:r w:rsidRPr="00672C63">
              <w:rPr>
                <w:rFonts w:eastAsia="Times New Roman" w:cstheme="minorHAnsi"/>
                <w:b/>
                <w:color w:val="385623" w:themeColor="accent6" w:themeShade="80"/>
                <w:sz w:val="24"/>
                <w:szCs w:val="24"/>
                <w:u w:val="single"/>
                <w:lang w:val="es-ES" w:eastAsia="es-ES"/>
              </w:rPr>
              <w:t>EJES DE CONTENIDOS</w:t>
            </w:r>
          </w:p>
          <w:p w14:paraId="76F51F8C" w14:textId="77777777" w:rsidR="00825B7C" w:rsidRPr="00672C63" w:rsidRDefault="00825B7C" w:rsidP="00672C63">
            <w:pPr>
              <w:spacing w:after="0" w:line="240" w:lineRule="auto"/>
              <w:ind w:hanging="2"/>
              <w:jc w:val="both"/>
              <w:rPr>
                <w:rFonts w:eastAsia="Times New Roman" w:cstheme="minorHAnsi"/>
                <w:b/>
                <w:sz w:val="24"/>
                <w:szCs w:val="24"/>
                <w:u w:val="single"/>
                <w:lang w:val="es-ES" w:eastAsia="es-ES"/>
              </w:rPr>
            </w:pPr>
          </w:p>
          <w:tbl>
            <w:tblPr>
              <w:tblStyle w:val="Tablaconcuadrcula"/>
              <w:tblW w:w="9849" w:type="dxa"/>
              <w:tblLayout w:type="fixed"/>
              <w:tblLook w:val="04A0" w:firstRow="1" w:lastRow="0" w:firstColumn="1" w:lastColumn="0" w:noHBand="0" w:noVBand="1"/>
            </w:tblPr>
            <w:tblGrid>
              <w:gridCol w:w="1486"/>
              <w:gridCol w:w="8363"/>
            </w:tblGrid>
            <w:tr w:rsidR="00F27FA2" w:rsidRPr="00672C63" w14:paraId="006887BF" w14:textId="77777777" w:rsidTr="009878F4">
              <w:tc>
                <w:tcPr>
                  <w:tcW w:w="1486" w:type="dxa"/>
                  <w:shd w:val="clear" w:color="auto" w:fill="C5E0B3" w:themeFill="accent6" w:themeFillTint="66"/>
                  <w:vAlign w:val="center"/>
                </w:tcPr>
                <w:p w14:paraId="6482C4B6"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lang w:val="es-ES" w:eastAsia="es-ES"/>
                    </w:rPr>
                  </w:pPr>
                </w:p>
                <w:p w14:paraId="07C15FF3"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lang w:val="es-ES" w:eastAsia="es-ES"/>
                    </w:rPr>
                  </w:pPr>
                  <w:r w:rsidRPr="00672C63">
                    <w:rPr>
                      <w:rFonts w:eastAsia="Times New Roman" w:cstheme="minorHAnsi"/>
                      <w:b/>
                      <w:sz w:val="24"/>
                      <w:szCs w:val="24"/>
                      <w:lang w:val="es-ES" w:eastAsia="es-ES"/>
                    </w:rPr>
                    <w:t>EJE 1</w:t>
                  </w:r>
                </w:p>
              </w:tc>
              <w:tc>
                <w:tcPr>
                  <w:tcW w:w="8363" w:type="dxa"/>
                </w:tcPr>
                <w:p w14:paraId="208A9AFC" w14:textId="00889120" w:rsidR="00F27FA2" w:rsidRPr="00672C63" w:rsidRDefault="009D4D06" w:rsidP="00672C63">
                  <w:pPr>
                    <w:framePr w:hSpace="141" w:wrap="around" w:vAnchor="text" w:hAnchor="margin" w:x="-289" w:y="203"/>
                    <w:jc w:val="both"/>
                    <w:rPr>
                      <w:rFonts w:eastAsia="Times New Roman" w:cstheme="minorHAnsi"/>
                      <w:sz w:val="24"/>
                      <w:szCs w:val="24"/>
                      <w:lang w:eastAsia="es-AR"/>
                    </w:rPr>
                  </w:pPr>
                  <w:proofErr w:type="spellStart"/>
                  <w:r w:rsidRPr="00672C63">
                    <w:rPr>
                      <w:rFonts w:eastAsia="Times New Roman" w:cstheme="minorHAnsi"/>
                      <w:color w:val="000000"/>
                      <w:sz w:val="24"/>
                      <w:szCs w:val="24"/>
                      <w:lang w:eastAsia="es-AR"/>
                    </w:rPr>
                    <w:t>Modos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teóricos</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paradigmas</w:t>
                  </w:r>
                  <w:proofErr w:type="spellEnd"/>
                  <w:r w:rsidRPr="00672C63">
                    <w:rPr>
                      <w:rFonts w:eastAsia="Times New Roman" w:cstheme="minorHAnsi"/>
                      <w:color w:val="000000"/>
                      <w:sz w:val="24"/>
                      <w:szCs w:val="24"/>
                      <w:lang w:eastAsia="es-AR"/>
                    </w:rPr>
                    <w:t xml:space="preserve"> de </w:t>
                  </w:r>
                  <w:proofErr w:type="spellStart"/>
                  <w:r w:rsidRPr="00672C63">
                    <w:rPr>
                      <w:rFonts w:eastAsia="Times New Roman" w:cstheme="minorHAnsi"/>
                      <w:color w:val="000000"/>
                      <w:sz w:val="24"/>
                      <w:szCs w:val="24"/>
                      <w:lang w:eastAsia="es-AR"/>
                    </w:rPr>
                    <w:t>salud</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enfermedad</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Conceptos</w:t>
                  </w:r>
                  <w:proofErr w:type="spellEnd"/>
                  <w:r w:rsidRPr="00672C63">
                    <w:rPr>
                      <w:rFonts w:eastAsia="Times New Roman" w:cstheme="minorHAnsi"/>
                      <w:color w:val="000000"/>
                      <w:sz w:val="24"/>
                      <w:szCs w:val="24"/>
                      <w:lang w:eastAsia="es-AR"/>
                    </w:rPr>
                    <w:t xml:space="preserve"> de </w:t>
                  </w:r>
                  <w:proofErr w:type="spellStart"/>
                  <w:r w:rsidRPr="00672C63">
                    <w:rPr>
                      <w:rFonts w:eastAsia="Times New Roman" w:cstheme="minorHAnsi"/>
                      <w:color w:val="000000"/>
                      <w:sz w:val="24"/>
                      <w:szCs w:val="24"/>
                      <w:lang w:eastAsia="es-AR"/>
                    </w:rPr>
                    <w:t>salud</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enfermedad</w:t>
                  </w:r>
                  <w:proofErr w:type="spellEnd"/>
                  <w:r w:rsidRPr="00672C63">
                    <w:rPr>
                      <w:rFonts w:eastAsia="Times New Roman" w:cstheme="minorHAnsi"/>
                      <w:color w:val="000000"/>
                      <w:sz w:val="24"/>
                      <w:szCs w:val="24"/>
                      <w:lang w:eastAsia="es-AR"/>
                    </w:rPr>
                    <w:t>.</w:t>
                  </w:r>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Conceptos</w:t>
                  </w:r>
                  <w:proofErr w:type="spellEnd"/>
                  <w:r w:rsidRPr="00672C63">
                    <w:rPr>
                      <w:rFonts w:eastAsia="Times New Roman" w:cstheme="minorHAnsi"/>
                      <w:color w:val="000000"/>
                      <w:sz w:val="24"/>
                      <w:szCs w:val="24"/>
                      <w:lang w:eastAsia="es-AR"/>
                    </w:rPr>
                    <w:t xml:space="preserve"> de </w:t>
                  </w:r>
                  <w:proofErr w:type="spellStart"/>
                  <w:r w:rsidRPr="00672C63">
                    <w:rPr>
                      <w:rFonts w:eastAsia="Times New Roman" w:cstheme="minorHAnsi"/>
                      <w:color w:val="000000"/>
                      <w:sz w:val="24"/>
                      <w:szCs w:val="24"/>
                      <w:lang w:eastAsia="es-AR"/>
                    </w:rPr>
                    <w:t>sujeto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síntoma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trastorno</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diagnóstico</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Discurso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médico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sobre</w:t>
                  </w:r>
                  <w:proofErr w:type="spellEnd"/>
                  <w:r w:rsidRPr="00672C63">
                    <w:rPr>
                      <w:rFonts w:eastAsia="Times New Roman" w:cstheme="minorHAnsi"/>
                      <w:color w:val="000000"/>
                      <w:sz w:val="24"/>
                      <w:szCs w:val="24"/>
                      <w:lang w:eastAsia="es-AR"/>
                    </w:rPr>
                    <w:t xml:space="preserve"> los </w:t>
                  </w:r>
                  <w:proofErr w:type="spellStart"/>
                  <w:r w:rsidRPr="00672C63">
                    <w:rPr>
                      <w:rFonts w:eastAsia="Times New Roman" w:cstheme="minorHAnsi"/>
                      <w:color w:val="000000"/>
                      <w:sz w:val="24"/>
                      <w:szCs w:val="24"/>
                      <w:lang w:eastAsia="es-AR"/>
                    </w:rPr>
                    <w:t>trastornos</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desarrollo</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Implicancia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socioeducativas</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P</w:t>
                  </w:r>
                  <w:r w:rsidRPr="00672C63">
                    <w:rPr>
                      <w:rFonts w:eastAsia="Times New Roman" w:cstheme="minorHAnsi"/>
                      <w:color w:val="000000"/>
                      <w:sz w:val="24"/>
                      <w:szCs w:val="24"/>
                      <w:lang w:eastAsia="es-AR"/>
                    </w:rPr>
                    <w:t>aradigmas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tradicionales</w:t>
                  </w:r>
                  <w:proofErr w:type="spellEnd"/>
                  <w:r w:rsidRPr="00672C63">
                    <w:rPr>
                      <w:rFonts w:eastAsia="Times New Roman" w:cstheme="minorHAnsi"/>
                      <w:color w:val="000000"/>
                      <w:sz w:val="24"/>
                      <w:szCs w:val="24"/>
                      <w:lang w:eastAsia="es-AR"/>
                    </w:rPr>
                    <w:t xml:space="preserve"> de la </w:t>
                  </w:r>
                  <w:proofErr w:type="spellStart"/>
                  <w:r w:rsidRPr="00672C63">
                    <w:rPr>
                      <w:rFonts w:eastAsia="Times New Roman" w:cstheme="minorHAnsi"/>
                      <w:color w:val="000000"/>
                      <w:sz w:val="24"/>
                      <w:szCs w:val="24"/>
                      <w:lang w:eastAsia="es-AR"/>
                    </w:rPr>
                    <w:t>intervención</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educativa</w:t>
                  </w:r>
                  <w:proofErr w:type="spellEnd"/>
                  <w:r w:rsidRPr="00672C63">
                    <w:rPr>
                      <w:rFonts w:eastAsia="Times New Roman" w:cstheme="minorHAnsi"/>
                      <w:sz w:val="24"/>
                      <w:szCs w:val="24"/>
                      <w:lang w:eastAsia="es-AR"/>
                    </w:rPr>
                    <w:t>.</w:t>
                  </w:r>
                </w:p>
              </w:tc>
            </w:tr>
            <w:tr w:rsidR="00F27FA2" w:rsidRPr="00672C63" w14:paraId="7BD02A34" w14:textId="77777777" w:rsidTr="009878F4">
              <w:tc>
                <w:tcPr>
                  <w:tcW w:w="1486" w:type="dxa"/>
                  <w:shd w:val="clear" w:color="auto" w:fill="C5E0B3" w:themeFill="accent6" w:themeFillTint="66"/>
                  <w:vAlign w:val="center"/>
                </w:tcPr>
                <w:p w14:paraId="452C67D4"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lang w:val="es-ES" w:eastAsia="es-ES"/>
                    </w:rPr>
                  </w:pPr>
                </w:p>
                <w:p w14:paraId="539807C2"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lang w:val="es-ES" w:eastAsia="es-ES"/>
                    </w:rPr>
                  </w:pPr>
                  <w:r w:rsidRPr="00672C63">
                    <w:rPr>
                      <w:rFonts w:eastAsia="Times New Roman" w:cstheme="minorHAnsi"/>
                      <w:b/>
                      <w:sz w:val="24"/>
                      <w:szCs w:val="24"/>
                      <w:lang w:val="es-ES" w:eastAsia="es-ES"/>
                    </w:rPr>
                    <w:t>EJE 2</w:t>
                  </w:r>
                </w:p>
                <w:p w14:paraId="0A6E7A3E"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u w:val="single"/>
                      <w:lang w:val="es-ES" w:eastAsia="es-ES"/>
                    </w:rPr>
                  </w:pPr>
                </w:p>
              </w:tc>
              <w:tc>
                <w:tcPr>
                  <w:tcW w:w="8363" w:type="dxa"/>
                </w:tcPr>
                <w:p w14:paraId="4B544B0E" w14:textId="1234230A" w:rsidR="00F27FA2" w:rsidRPr="00672C63" w:rsidRDefault="009D4D06" w:rsidP="00672C63">
                  <w:pPr>
                    <w:framePr w:hSpace="141" w:wrap="around" w:vAnchor="text" w:hAnchor="margin" w:x="-289" w:y="203"/>
                    <w:jc w:val="both"/>
                    <w:rPr>
                      <w:rFonts w:eastAsia="Times New Roman" w:cstheme="minorHAnsi"/>
                      <w:sz w:val="24"/>
                      <w:szCs w:val="24"/>
                      <w:lang w:eastAsia="es-AR"/>
                    </w:rPr>
                  </w:pPr>
                  <w:proofErr w:type="spellStart"/>
                  <w:r w:rsidRPr="00672C63">
                    <w:rPr>
                      <w:rFonts w:eastAsia="Times New Roman" w:cstheme="minorHAnsi"/>
                      <w:color w:val="000000"/>
                      <w:sz w:val="24"/>
                      <w:szCs w:val="24"/>
                      <w:lang w:eastAsia="es-AR"/>
                    </w:rPr>
                    <w:t>Ambiente</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educativo</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las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intervenciones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docent</w:t>
                  </w:r>
                  <w:r w:rsidR="00154522" w:rsidRPr="00672C63">
                    <w:rPr>
                      <w:rFonts w:eastAsia="Times New Roman" w:cstheme="minorHAnsi"/>
                      <w:color w:val="000000"/>
                      <w:sz w:val="24"/>
                      <w:szCs w:val="24"/>
                      <w:lang w:eastAsia="es-AR"/>
                    </w:rPr>
                    <w:t>e</w:t>
                  </w:r>
                  <w:r w:rsidRPr="00672C63">
                    <w:rPr>
                      <w:rFonts w:eastAsia="Times New Roman" w:cstheme="minorHAnsi"/>
                      <w:color w:val="000000"/>
                      <w:sz w:val="24"/>
                      <w:szCs w:val="24"/>
                      <w:lang w:eastAsia="es-AR"/>
                    </w:rPr>
                    <w:t>s</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Aporte</w:t>
                  </w:r>
                  <w:proofErr w:type="spellEnd"/>
                  <w:r w:rsidRPr="00672C63">
                    <w:rPr>
                      <w:rFonts w:eastAsia="Times New Roman" w:cstheme="minorHAnsi"/>
                      <w:color w:val="000000"/>
                      <w:sz w:val="24"/>
                      <w:szCs w:val="24"/>
                      <w:lang w:eastAsia="es-AR"/>
                    </w:rPr>
                    <w:t xml:space="preserve"> de </w:t>
                  </w:r>
                  <w:proofErr w:type="spellStart"/>
                  <w:r w:rsidRPr="00672C63">
                    <w:rPr>
                      <w:rFonts w:eastAsia="Times New Roman" w:cstheme="minorHAnsi"/>
                      <w:color w:val="000000"/>
                      <w:sz w:val="24"/>
                      <w:szCs w:val="24"/>
                      <w:lang w:eastAsia="es-AR"/>
                    </w:rPr>
                    <w:t>las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diferentes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ciencias</w:t>
                  </w:r>
                  <w:proofErr w:type="spellEnd"/>
                  <w:r w:rsidRPr="00672C63">
                    <w:rPr>
                      <w:rFonts w:eastAsia="Times New Roman" w:cstheme="minorHAnsi"/>
                      <w:color w:val="000000"/>
                      <w:sz w:val="24"/>
                      <w:szCs w:val="24"/>
                      <w:lang w:eastAsia="es-AR"/>
                    </w:rPr>
                    <w:t>; </w:t>
                  </w:r>
                  <w:proofErr w:type="spellStart"/>
                  <w:r w:rsidRPr="00672C63">
                    <w:rPr>
                      <w:rFonts w:eastAsia="Times New Roman" w:cstheme="minorHAnsi"/>
                      <w:color w:val="000000"/>
                      <w:sz w:val="24"/>
                      <w:szCs w:val="24"/>
                      <w:lang w:eastAsia="es-AR"/>
                    </w:rPr>
                    <w:t>sociología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sociolingüística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psicología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genética</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psicoanálisis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sz w:val="24"/>
                      <w:szCs w:val="24"/>
                      <w:lang w:eastAsia="es-AR"/>
                    </w:rPr>
                    <w:t>I</w:t>
                  </w:r>
                  <w:r w:rsidRPr="00672C63">
                    <w:rPr>
                      <w:rFonts w:eastAsia="Times New Roman" w:cstheme="minorHAnsi"/>
                      <w:color w:val="000000"/>
                      <w:sz w:val="24"/>
                      <w:szCs w:val="24"/>
                      <w:lang w:eastAsia="es-AR"/>
                    </w:rPr>
                    <w:t>ntervenciones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docentes</w:t>
                  </w:r>
                  <w:proofErr w:type="spellEnd"/>
                  <w:r w:rsidRPr="00672C63">
                    <w:rPr>
                      <w:rFonts w:eastAsia="Times New Roman" w:cstheme="minorHAnsi"/>
                      <w:color w:val="000000"/>
                      <w:sz w:val="24"/>
                      <w:szCs w:val="24"/>
                      <w:lang w:eastAsia="es-AR"/>
                    </w:rPr>
                    <w:t xml:space="preserve"> de los </w:t>
                  </w:r>
                  <w:proofErr w:type="spellStart"/>
                  <w:r w:rsidRPr="00672C63">
                    <w:rPr>
                      <w:rFonts w:eastAsia="Times New Roman" w:cstheme="minorHAnsi"/>
                      <w:color w:val="000000"/>
                      <w:sz w:val="24"/>
                      <w:szCs w:val="24"/>
                      <w:lang w:eastAsia="es-AR"/>
                    </w:rPr>
                    <w:t>paradigmas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críticos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contextuales</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P</w:t>
                  </w:r>
                  <w:r w:rsidRPr="00672C63">
                    <w:rPr>
                      <w:rFonts w:eastAsia="Times New Roman" w:cstheme="minorHAnsi"/>
                      <w:color w:val="000000"/>
                      <w:sz w:val="24"/>
                      <w:szCs w:val="24"/>
                      <w:lang w:eastAsia="es-AR"/>
                    </w:rPr>
                    <w:t>osicionamientos</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paradigma</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déficit</w:t>
                  </w:r>
                  <w:proofErr w:type="spellEnd"/>
                  <w:r w:rsidRPr="00672C63">
                    <w:rPr>
                      <w:rFonts w:eastAsia="Times New Roman" w:cstheme="minorHAnsi"/>
                      <w:color w:val="000000"/>
                      <w:sz w:val="24"/>
                      <w:szCs w:val="24"/>
                      <w:lang w:eastAsia="es-AR"/>
                    </w:rPr>
                    <w:t xml:space="preserve"> y la </w:t>
                  </w:r>
                  <w:proofErr w:type="spellStart"/>
                  <w:r w:rsidRPr="00672C63">
                    <w:rPr>
                      <w:rFonts w:eastAsia="Times New Roman" w:cstheme="minorHAnsi"/>
                      <w:color w:val="000000"/>
                      <w:sz w:val="24"/>
                      <w:szCs w:val="24"/>
                      <w:lang w:eastAsia="es-AR"/>
                    </w:rPr>
                    <w:t>diferencia</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Concepciones</w:t>
                  </w:r>
                  <w:proofErr w:type="spellEnd"/>
                  <w:r w:rsidRPr="00672C63">
                    <w:rPr>
                      <w:rFonts w:eastAsia="Times New Roman" w:cstheme="minorHAnsi"/>
                      <w:color w:val="000000"/>
                      <w:sz w:val="24"/>
                      <w:szCs w:val="24"/>
                      <w:lang w:eastAsia="es-AR"/>
                    </w:rPr>
                    <w:t xml:space="preserve"> de </w:t>
                  </w:r>
                  <w:proofErr w:type="spellStart"/>
                  <w:r w:rsidRPr="00672C63">
                    <w:rPr>
                      <w:rFonts w:eastAsia="Times New Roman" w:cstheme="minorHAnsi"/>
                      <w:color w:val="000000"/>
                      <w:sz w:val="24"/>
                      <w:szCs w:val="24"/>
                      <w:lang w:eastAsia="es-AR"/>
                    </w:rPr>
                    <w:t>retardo</w:t>
                  </w:r>
                  <w:proofErr w:type="spellEnd"/>
                  <w:r w:rsidRPr="00672C63">
                    <w:rPr>
                      <w:rFonts w:eastAsia="Times New Roman" w:cstheme="minorHAnsi"/>
                      <w:color w:val="000000"/>
                      <w:sz w:val="24"/>
                      <w:szCs w:val="24"/>
                      <w:lang w:eastAsia="es-AR"/>
                    </w:rPr>
                    <w:t xml:space="preserve"> mental, déficit de aprendizaje, y </w:t>
                  </w:r>
                  <w:proofErr w:type="spellStart"/>
                  <w:r w:rsidRPr="00672C63">
                    <w:rPr>
                      <w:rFonts w:eastAsia="Times New Roman" w:cstheme="minorHAnsi"/>
                      <w:color w:val="000000"/>
                      <w:sz w:val="24"/>
                      <w:szCs w:val="24"/>
                      <w:lang w:eastAsia="es-AR"/>
                    </w:rPr>
                    <w:t>necesidades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educativas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derivadas</w:t>
                  </w:r>
                  <w:proofErr w:type="spellEnd"/>
                  <w:r w:rsidRPr="00672C63">
                    <w:rPr>
                      <w:rFonts w:eastAsia="Times New Roman" w:cstheme="minorHAnsi"/>
                      <w:color w:val="000000"/>
                      <w:sz w:val="24"/>
                      <w:szCs w:val="24"/>
                      <w:lang w:eastAsia="es-AR"/>
                    </w:rPr>
                    <w:t xml:space="preserve"> de la </w:t>
                  </w:r>
                  <w:proofErr w:type="spellStart"/>
                  <w:r w:rsidRPr="00672C63">
                    <w:rPr>
                      <w:rFonts w:eastAsia="Times New Roman" w:cstheme="minorHAnsi"/>
                      <w:color w:val="000000"/>
                      <w:sz w:val="24"/>
                      <w:szCs w:val="24"/>
                      <w:lang w:eastAsia="es-AR"/>
                    </w:rPr>
                    <w:t>discapacidad</w:t>
                  </w:r>
                  <w:proofErr w:type="spellEnd"/>
                  <w:r w:rsidRPr="00672C63">
                    <w:rPr>
                      <w:rFonts w:eastAsia="Times New Roman" w:cstheme="minorHAnsi"/>
                      <w:color w:val="000000"/>
                      <w:sz w:val="24"/>
                      <w:szCs w:val="24"/>
                      <w:lang w:eastAsia="es-AR"/>
                    </w:rPr>
                    <w:t>.</w:t>
                  </w:r>
                </w:p>
              </w:tc>
            </w:tr>
            <w:tr w:rsidR="00F27FA2" w:rsidRPr="00672C63" w14:paraId="29160EF1" w14:textId="77777777" w:rsidTr="009878F4">
              <w:tc>
                <w:tcPr>
                  <w:tcW w:w="1486" w:type="dxa"/>
                  <w:shd w:val="clear" w:color="auto" w:fill="C5E0B3" w:themeFill="accent6" w:themeFillTint="66"/>
                  <w:vAlign w:val="center"/>
                </w:tcPr>
                <w:p w14:paraId="7BF01016"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lang w:val="es-ES" w:eastAsia="es-ES"/>
                    </w:rPr>
                  </w:pPr>
                </w:p>
                <w:p w14:paraId="43A61E4B"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u w:val="single"/>
                      <w:lang w:val="es-ES" w:eastAsia="es-ES"/>
                    </w:rPr>
                  </w:pPr>
                  <w:r w:rsidRPr="00672C63">
                    <w:rPr>
                      <w:rFonts w:eastAsia="Times New Roman" w:cstheme="minorHAnsi"/>
                      <w:b/>
                      <w:sz w:val="24"/>
                      <w:szCs w:val="24"/>
                      <w:lang w:val="es-ES" w:eastAsia="es-ES"/>
                    </w:rPr>
                    <w:t>EJE 3</w:t>
                  </w:r>
                </w:p>
              </w:tc>
              <w:tc>
                <w:tcPr>
                  <w:tcW w:w="8363" w:type="dxa"/>
                </w:tcPr>
                <w:p w14:paraId="56E4F84A" w14:textId="664A979C" w:rsidR="00F27FA2" w:rsidRPr="00672C63" w:rsidRDefault="009D4D06" w:rsidP="00672C63">
                  <w:pPr>
                    <w:framePr w:hSpace="141" w:wrap="around" w:vAnchor="text" w:hAnchor="margin" w:x="-289" w:y="203"/>
                    <w:jc w:val="both"/>
                    <w:rPr>
                      <w:rFonts w:eastAsia="Times New Roman" w:cstheme="minorHAnsi"/>
                      <w:sz w:val="24"/>
                      <w:szCs w:val="24"/>
                      <w:lang w:eastAsia="es-AR"/>
                    </w:rPr>
                  </w:pPr>
                  <w:r w:rsidRPr="00672C63">
                    <w:rPr>
                      <w:rFonts w:eastAsia="Times New Roman" w:cstheme="minorHAnsi"/>
                      <w:color w:val="000000"/>
                      <w:sz w:val="24"/>
                      <w:szCs w:val="24"/>
                      <w:lang w:eastAsia="es-AR"/>
                    </w:rPr>
                    <w:t xml:space="preserve">La </w:t>
                  </w:r>
                  <w:proofErr w:type="spellStart"/>
                  <w:r w:rsidRPr="00672C63">
                    <w:rPr>
                      <w:rFonts w:eastAsia="Times New Roman" w:cstheme="minorHAnsi"/>
                      <w:color w:val="000000"/>
                      <w:sz w:val="24"/>
                      <w:szCs w:val="24"/>
                      <w:lang w:eastAsia="es-AR"/>
                    </w:rPr>
                    <w:t>patologización</w:t>
                  </w:r>
                  <w:proofErr w:type="spellEnd"/>
                  <w:r w:rsidRPr="00672C63">
                    <w:rPr>
                      <w:rFonts w:eastAsia="Times New Roman" w:cstheme="minorHAnsi"/>
                      <w:color w:val="000000"/>
                      <w:sz w:val="24"/>
                      <w:szCs w:val="24"/>
                      <w:lang w:eastAsia="es-AR"/>
                    </w:rPr>
                    <w:t xml:space="preserve"> de la </w:t>
                  </w:r>
                  <w:proofErr w:type="spellStart"/>
                  <w:r w:rsidRPr="00672C63">
                    <w:rPr>
                      <w:rFonts w:eastAsia="Times New Roman" w:cstheme="minorHAnsi"/>
                      <w:color w:val="000000"/>
                      <w:sz w:val="24"/>
                      <w:szCs w:val="24"/>
                      <w:lang w:eastAsia="es-AR"/>
                    </w:rPr>
                    <w:t>infancia</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T</w:t>
                  </w:r>
                  <w:r w:rsidRPr="00672C63">
                    <w:rPr>
                      <w:rFonts w:eastAsia="Times New Roman" w:cstheme="minorHAnsi"/>
                      <w:color w:val="000000"/>
                      <w:sz w:val="24"/>
                      <w:szCs w:val="24"/>
                      <w:lang w:eastAsia="es-AR"/>
                    </w:rPr>
                    <w:t>rastornos</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desarrollo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que</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comprometen</w:t>
                  </w:r>
                  <w:proofErr w:type="spellEnd"/>
                  <w:r w:rsidRPr="00672C63">
                    <w:rPr>
                      <w:rFonts w:eastAsia="Times New Roman" w:cstheme="minorHAnsi"/>
                      <w:color w:val="000000"/>
                      <w:sz w:val="24"/>
                      <w:szCs w:val="24"/>
                      <w:lang w:eastAsia="es-AR"/>
                    </w:rPr>
                    <w:t xml:space="preserve"> lo </w:t>
                  </w:r>
                  <w:proofErr w:type="spellStart"/>
                  <w:r w:rsidRPr="00672C63">
                    <w:rPr>
                      <w:rFonts w:eastAsia="Times New Roman" w:cstheme="minorHAnsi"/>
                      <w:color w:val="000000"/>
                      <w:sz w:val="24"/>
                      <w:szCs w:val="24"/>
                      <w:lang w:eastAsia="es-AR"/>
                    </w:rPr>
                    <w:t>psíquico</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autismo</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psicosis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infantil</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problemática</w:t>
                  </w:r>
                  <w:proofErr w:type="spellEnd"/>
                  <w:r w:rsidRPr="00672C63">
                    <w:rPr>
                      <w:rFonts w:eastAsia="Times New Roman" w:cstheme="minorHAnsi"/>
                      <w:color w:val="000000"/>
                      <w:sz w:val="24"/>
                      <w:szCs w:val="24"/>
                      <w:lang w:eastAsia="es-AR"/>
                    </w:rPr>
                    <w:t xml:space="preserve"> de los </w:t>
                  </w:r>
                  <w:proofErr w:type="spellStart"/>
                  <w:r w:rsidRPr="00672C63">
                    <w:rPr>
                      <w:rFonts w:eastAsia="Times New Roman" w:cstheme="minorHAnsi"/>
                      <w:color w:val="000000"/>
                      <w:sz w:val="24"/>
                      <w:szCs w:val="24"/>
                      <w:lang w:eastAsia="es-AR"/>
                    </w:rPr>
                    <w:t>niños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que</w:t>
                  </w:r>
                  <w:proofErr w:type="spellEnd"/>
                  <w:r w:rsidRPr="00672C63">
                    <w:rPr>
                      <w:rFonts w:eastAsia="Times New Roman" w:cstheme="minorHAnsi"/>
                      <w:color w:val="000000"/>
                      <w:sz w:val="24"/>
                      <w:szCs w:val="24"/>
                      <w:lang w:eastAsia="es-AR"/>
                    </w:rPr>
                    <w:t xml:space="preserve"> no </w:t>
                  </w:r>
                  <w:proofErr w:type="spellStart"/>
                  <w:r w:rsidRPr="00672C63">
                    <w:rPr>
                      <w:rFonts w:eastAsia="Times New Roman" w:cstheme="minorHAnsi"/>
                      <w:color w:val="000000"/>
                      <w:sz w:val="24"/>
                      <w:szCs w:val="24"/>
                      <w:lang w:eastAsia="es-AR"/>
                    </w:rPr>
                    <w:t>arman</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su</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imagen</w:t>
                  </w:r>
                  <w:proofErr w:type="spellEnd"/>
                  <w:r w:rsidRPr="00672C63">
                    <w:rPr>
                      <w:rFonts w:eastAsia="Times New Roman" w:cstheme="minorHAnsi"/>
                      <w:color w:val="000000"/>
                      <w:sz w:val="24"/>
                      <w:szCs w:val="24"/>
                      <w:lang w:eastAsia="es-AR"/>
                    </w:rPr>
                    <w:t xml:space="preserve"> corporal</w:t>
                  </w:r>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E</w:t>
                  </w:r>
                  <w:r w:rsidRPr="00672C63">
                    <w:rPr>
                      <w:rFonts w:eastAsia="Times New Roman" w:cstheme="minorHAnsi"/>
                      <w:color w:val="000000"/>
                      <w:sz w:val="24"/>
                      <w:szCs w:val="24"/>
                      <w:lang w:eastAsia="es-AR"/>
                    </w:rPr>
                    <w:t>strategias</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armado</w:t>
                  </w:r>
                  <w:proofErr w:type="spellEnd"/>
                  <w:r w:rsidRPr="00672C63">
                    <w:rPr>
                      <w:rFonts w:eastAsia="Times New Roman" w:cstheme="minorHAnsi"/>
                      <w:color w:val="000000"/>
                      <w:sz w:val="24"/>
                      <w:szCs w:val="24"/>
                      <w:lang w:eastAsia="es-AR"/>
                    </w:rPr>
                    <w:t xml:space="preserve"> de la imagen corporal y el </w:t>
                  </w:r>
                  <w:proofErr w:type="spellStart"/>
                  <w:r w:rsidRPr="00672C63">
                    <w:rPr>
                      <w:rFonts w:eastAsia="Times New Roman" w:cstheme="minorHAnsi"/>
                      <w:color w:val="000000"/>
                      <w:sz w:val="24"/>
                      <w:szCs w:val="24"/>
                      <w:lang w:eastAsia="es-AR"/>
                    </w:rPr>
                    <w:t>adiestramiento</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Trastornos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generalizado</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desarrollo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rett</w:t>
                  </w:r>
                  <w:proofErr w:type="gramStart"/>
                  <w:r w:rsidRPr="00672C63">
                    <w:rPr>
                      <w:rFonts w:eastAsia="Times New Roman" w:cstheme="minorHAnsi"/>
                      <w:color w:val="000000"/>
                      <w:sz w:val="24"/>
                      <w:szCs w:val="24"/>
                      <w:lang w:eastAsia="es-AR"/>
                    </w:rPr>
                    <w:t>,Autismo</w:t>
                  </w:r>
                  <w:proofErr w:type="spellEnd"/>
                  <w:proofErr w:type="gram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desintegrativo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infantil</w:t>
                  </w:r>
                  <w:proofErr w:type="spellEnd"/>
                  <w:r w:rsidRPr="00672C63">
                    <w:rPr>
                      <w:rFonts w:eastAsia="Times New Roman" w:cstheme="minorHAnsi"/>
                      <w:color w:val="000000"/>
                      <w:sz w:val="24"/>
                      <w:szCs w:val="24"/>
                      <w:lang w:eastAsia="es-AR"/>
                    </w:rPr>
                    <w:t xml:space="preserve">, Asperger y no </w:t>
                  </w:r>
                  <w:proofErr w:type="spellStart"/>
                  <w:r w:rsidRPr="00672C63">
                    <w:rPr>
                      <w:rFonts w:eastAsia="Times New Roman" w:cstheme="minorHAnsi"/>
                      <w:color w:val="000000"/>
                      <w:sz w:val="24"/>
                      <w:szCs w:val="24"/>
                      <w:lang w:eastAsia="es-AR"/>
                    </w:rPr>
                    <w:t>especificado</w:t>
                  </w:r>
                  <w:proofErr w:type="spellEnd"/>
                  <w:r w:rsidRPr="00672C63">
                    <w:rPr>
                      <w:rFonts w:eastAsia="Times New Roman" w:cstheme="minorHAnsi"/>
                      <w:color w:val="000000"/>
                      <w:sz w:val="24"/>
                      <w:szCs w:val="24"/>
                      <w:lang w:eastAsia="es-AR"/>
                    </w:rPr>
                    <w:t xml:space="preserve">. </w:t>
                  </w:r>
                </w:p>
              </w:tc>
            </w:tr>
            <w:tr w:rsidR="00F27FA2" w:rsidRPr="00672C63" w14:paraId="48A4F00B" w14:textId="77777777" w:rsidTr="009878F4">
              <w:tc>
                <w:tcPr>
                  <w:tcW w:w="1486" w:type="dxa"/>
                  <w:shd w:val="clear" w:color="auto" w:fill="C5E0B3" w:themeFill="accent6" w:themeFillTint="66"/>
                  <w:vAlign w:val="center"/>
                </w:tcPr>
                <w:p w14:paraId="4E480825"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u w:val="single"/>
                      <w:lang w:val="es-ES" w:eastAsia="es-ES"/>
                    </w:rPr>
                  </w:pPr>
                  <w:r w:rsidRPr="00672C63">
                    <w:rPr>
                      <w:rFonts w:eastAsia="Times New Roman" w:cstheme="minorHAnsi"/>
                      <w:b/>
                      <w:sz w:val="24"/>
                      <w:szCs w:val="24"/>
                      <w:lang w:val="es-ES" w:eastAsia="es-ES"/>
                    </w:rPr>
                    <w:t>EJE 4</w:t>
                  </w:r>
                </w:p>
              </w:tc>
              <w:tc>
                <w:tcPr>
                  <w:tcW w:w="8363" w:type="dxa"/>
                </w:tcPr>
                <w:p w14:paraId="09D2872F" w14:textId="01283558" w:rsidR="009D4D06" w:rsidRPr="00672C63" w:rsidRDefault="00984C8E" w:rsidP="00672C63">
                  <w:pPr>
                    <w:framePr w:hSpace="141" w:wrap="around" w:vAnchor="text" w:hAnchor="margin" w:x="-289" w:y="203"/>
                    <w:rPr>
                      <w:rFonts w:eastAsia="Times New Roman" w:cstheme="minorHAnsi"/>
                      <w:sz w:val="24"/>
                      <w:szCs w:val="24"/>
                      <w:lang w:eastAsia="es-AR"/>
                    </w:rPr>
                  </w:pPr>
                  <w:proofErr w:type="spellStart"/>
                  <w:r w:rsidRPr="00672C63">
                    <w:rPr>
                      <w:rFonts w:eastAsia="Times New Roman" w:cstheme="minorHAnsi"/>
                      <w:color w:val="000000"/>
                      <w:sz w:val="24"/>
                      <w:szCs w:val="24"/>
                      <w:lang w:eastAsia="es-AR"/>
                    </w:rPr>
                    <w:t>T</w:t>
                  </w:r>
                  <w:r w:rsidR="009D4D06" w:rsidRPr="00672C63">
                    <w:rPr>
                      <w:rFonts w:eastAsia="Times New Roman" w:cstheme="minorHAnsi"/>
                      <w:color w:val="000000"/>
                      <w:sz w:val="24"/>
                      <w:szCs w:val="24"/>
                      <w:lang w:eastAsia="es-AR"/>
                    </w:rPr>
                    <w:t>rastornos</w:t>
                  </w:r>
                  <w:proofErr w:type="spellEnd"/>
                  <w:r w:rsidR="009D4D06" w:rsidRPr="00672C63">
                    <w:rPr>
                      <w:rFonts w:eastAsia="Times New Roman" w:cstheme="minorHAnsi"/>
                      <w:color w:val="000000"/>
                      <w:sz w:val="24"/>
                      <w:szCs w:val="24"/>
                      <w:lang w:eastAsia="es-AR"/>
                    </w:rPr>
                    <w:t xml:space="preserve"> del </w:t>
                  </w:r>
                  <w:proofErr w:type="spellStart"/>
                  <w:r w:rsidR="009D4D06" w:rsidRPr="00672C63">
                    <w:rPr>
                      <w:rFonts w:eastAsia="Times New Roman" w:cstheme="minorHAnsi"/>
                      <w:color w:val="000000"/>
                      <w:sz w:val="24"/>
                      <w:szCs w:val="24"/>
                      <w:lang w:eastAsia="es-AR"/>
                    </w:rPr>
                    <w:t>desarrollo</w:t>
                  </w:r>
                  <w:proofErr w:type="spellEnd"/>
                  <w:r w:rsidR="009D4D06" w:rsidRPr="00672C63">
                    <w:rPr>
                      <w:rFonts w:eastAsia="Times New Roman" w:cstheme="minorHAnsi"/>
                      <w:color w:val="000000"/>
                      <w:sz w:val="24"/>
                      <w:szCs w:val="24"/>
                      <w:lang w:eastAsia="es-AR"/>
                    </w:rPr>
                    <w:t xml:space="preserve"> con </w:t>
                  </w:r>
                  <w:proofErr w:type="spellStart"/>
                  <w:r w:rsidR="009D4D06" w:rsidRPr="00672C63">
                    <w:rPr>
                      <w:rFonts w:eastAsia="Times New Roman" w:cstheme="minorHAnsi"/>
                      <w:color w:val="000000"/>
                      <w:sz w:val="24"/>
                      <w:szCs w:val="24"/>
                      <w:lang w:eastAsia="es-AR"/>
                    </w:rPr>
                    <w:t>problemáticas</w:t>
                  </w:r>
                  <w:proofErr w:type="spellEnd"/>
                  <w:r w:rsidR="009D4D06" w:rsidRPr="00672C63">
                    <w:rPr>
                      <w:rFonts w:eastAsia="Times New Roman" w:cstheme="minorHAnsi"/>
                      <w:color w:val="000000"/>
                      <w:sz w:val="24"/>
                      <w:szCs w:val="24"/>
                      <w:lang w:eastAsia="es-AR"/>
                    </w:rPr>
                    <w:t xml:space="preserve"> </w:t>
                  </w:r>
                  <w:proofErr w:type="spellStart"/>
                  <w:r w:rsidR="009D4D06" w:rsidRPr="00672C63">
                    <w:rPr>
                      <w:rFonts w:eastAsia="Times New Roman" w:cstheme="minorHAnsi"/>
                      <w:color w:val="000000"/>
                      <w:sz w:val="24"/>
                      <w:szCs w:val="24"/>
                      <w:lang w:eastAsia="es-AR"/>
                    </w:rPr>
                    <w:t>orgánicas</w:t>
                  </w:r>
                  <w:proofErr w:type="spellEnd"/>
                  <w:r w:rsidR="009D4D06" w:rsidRPr="00672C63">
                    <w:rPr>
                      <w:rFonts w:eastAsia="Times New Roman" w:cstheme="minorHAnsi"/>
                      <w:color w:val="000000"/>
                      <w:sz w:val="24"/>
                      <w:szCs w:val="24"/>
                      <w:lang w:eastAsia="es-AR"/>
                    </w:rPr>
                    <w:t xml:space="preserve"> o </w:t>
                  </w:r>
                  <w:proofErr w:type="spellStart"/>
                  <w:r w:rsidR="009D4D06" w:rsidRPr="00672C63">
                    <w:rPr>
                      <w:rFonts w:eastAsia="Times New Roman" w:cstheme="minorHAnsi"/>
                      <w:color w:val="000000"/>
                      <w:sz w:val="24"/>
                      <w:szCs w:val="24"/>
                      <w:lang w:eastAsia="es-AR"/>
                    </w:rPr>
                    <w:t>cromosómicas</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S</w:t>
                  </w:r>
                  <w:r w:rsidR="009D4D06" w:rsidRPr="00672C63">
                    <w:rPr>
                      <w:rFonts w:eastAsia="Times New Roman" w:cstheme="minorHAnsi"/>
                      <w:color w:val="000000"/>
                      <w:sz w:val="24"/>
                      <w:szCs w:val="24"/>
                      <w:lang w:eastAsia="es-AR"/>
                    </w:rPr>
                    <w:t>índrome</w:t>
                  </w:r>
                  <w:proofErr w:type="spellEnd"/>
                  <w:r w:rsidR="009D4D06" w:rsidRPr="00672C63">
                    <w:rPr>
                      <w:rFonts w:eastAsia="Times New Roman" w:cstheme="minorHAnsi"/>
                      <w:color w:val="000000"/>
                      <w:sz w:val="24"/>
                      <w:szCs w:val="24"/>
                      <w:lang w:eastAsia="es-AR"/>
                    </w:rPr>
                    <w:t xml:space="preserve"> de </w:t>
                  </w:r>
                  <w:proofErr w:type="gramStart"/>
                  <w:r w:rsidR="009D4D06" w:rsidRPr="00672C63">
                    <w:rPr>
                      <w:rFonts w:eastAsia="Times New Roman" w:cstheme="minorHAnsi"/>
                      <w:color w:val="000000"/>
                      <w:sz w:val="24"/>
                      <w:szCs w:val="24"/>
                      <w:lang w:eastAsia="es-AR"/>
                    </w:rPr>
                    <w:t>Williams</w:t>
                  </w:r>
                  <w:proofErr w:type="gramEnd"/>
                  <w:r w:rsidR="009D4D06" w:rsidRPr="00672C63">
                    <w:rPr>
                      <w:rFonts w:eastAsia="Times New Roman" w:cstheme="minorHAnsi"/>
                      <w:color w:val="000000"/>
                      <w:sz w:val="24"/>
                      <w:szCs w:val="24"/>
                      <w:lang w:eastAsia="es-AR"/>
                    </w:rPr>
                    <w:t xml:space="preserve"> </w:t>
                  </w:r>
                  <w:proofErr w:type="spellStart"/>
                  <w:r w:rsidR="009D4D06" w:rsidRPr="00672C63">
                    <w:rPr>
                      <w:rFonts w:eastAsia="Times New Roman" w:cstheme="minorHAnsi"/>
                      <w:color w:val="000000"/>
                      <w:sz w:val="24"/>
                      <w:szCs w:val="24"/>
                      <w:lang w:eastAsia="es-AR"/>
                    </w:rPr>
                    <w:t>síndrome</w:t>
                  </w:r>
                  <w:proofErr w:type="spellEnd"/>
                  <w:r w:rsidR="009D4D06" w:rsidRPr="00672C63">
                    <w:rPr>
                      <w:rFonts w:eastAsia="Times New Roman" w:cstheme="minorHAnsi"/>
                      <w:color w:val="000000"/>
                      <w:sz w:val="24"/>
                      <w:szCs w:val="24"/>
                      <w:lang w:eastAsia="es-AR"/>
                    </w:rPr>
                    <w:t xml:space="preserve"> de down</w:t>
                  </w:r>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P</w:t>
                  </w:r>
                  <w:r w:rsidR="009D4D06" w:rsidRPr="00672C63">
                    <w:rPr>
                      <w:rFonts w:eastAsia="Times New Roman" w:cstheme="minorHAnsi"/>
                      <w:color w:val="000000"/>
                      <w:sz w:val="24"/>
                      <w:szCs w:val="24"/>
                      <w:lang w:eastAsia="es-AR"/>
                    </w:rPr>
                    <w:t>arálisis</w:t>
                  </w:r>
                  <w:proofErr w:type="spellEnd"/>
                  <w:r w:rsidR="009D4D06" w:rsidRPr="00672C63">
                    <w:rPr>
                      <w:rFonts w:eastAsia="Times New Roman" w:cstheme="minorHAnsi"/>
                      <w:color w:val="000000"/>
                      <w:sz w:val="24"/>
                      <w:szCs w:val="24"/>
                      <w:lang w:eastAsia="es-AR"/>
                    </w:rPr>
                    <w:t xml:space="preserve"> cerebral, </w:t>
                  </w:r>
                  <w:proofErr w:type="spellStart"/>
                  <w:r w:rsidR="009D4D06" w:rsidRPr="00672C63">
                    <w:rPr>
                      <w:rFonts w:eastAsia="Times New Roman" w:cstheme="minorHAnsi"/>
                      <w:color w:val="000000"/>
                      <w:sz w:val="24"/>
                      <w:szCs w:val="24"/>
                      <w:lang w:eastAsia="es-AR"/>
                    </w:rPr>
                    <w:t>alcances</w:t>
                  </w:r>
                  <w:proofErr w:type="spellEnd"/>
                  <w:r w:rsidR="009D4D06" w:rsidRPr="00672C63">
                    <w:rPr>
                      <w:rFonts w:eastAsia="Times New Roman" w:cstheme="minorHAnsi"/>
                      <w:color w:val="000000"/>
                      <w:sz w:val="24"/>
                      <w:szCs w:val="24"/>
                      <w:lang w:eastAsia="es-AR"/>
                    </w:rPr>
                    <w:t xml:space="preserve"> y tipos de clasificación.</w:t>
                  </w:r>
                </w:p>
                <w:p w14:paraId="3C6D500E" w14:textId="22931F65" w:rsidR="00F27FA2" w:rsidRPr="00672C63" w:rsidRDefault="00984C8E" w:rsidP="00672C63">
                  <w:pPr>
                    <w:framePr w:hSpace="141" w:wrap="around" w:vAnchor="text" w:hAnchor="margin" w:x="-289" w:y="203"/>
                    <w:jc w:val="both"/>
                    <w:rPr>
                      <w:rFonts w:eastAsia="Times New Roman" w:cstheme="minorHAnsi"/>
                      <w:sz w:val="24"/>
                      <w:szCs w:val="24"/>
                      <w:lang w:eastAsia="es-AR"/>
                    </w:rPr>
                  </w:pPr>
                  <w:proofErr w:type="spellStart"/>
                  <w:r w:rsidRPr="00672C63">
                    <w:rPr>
                      <w:rFonts w:eastAsia="Times New Roman" w:cstheme="minorHAnsi"/>
                      <w:color w:val="000000"/>
                      <w:sz w:val="24"/>
                      <w:szCs w:val="24"/>
                      <w:lang w:eastAsia="es-AR"/>
                    </w:rPr>
                    <w:t>C</w:t>
                  </w:r>
                  <w:r w:rsidR="009D4D06" w:rsidRPr="00672C63">
                    <w:rPr>
                      <w:rFonts w:eastAsia="Times New Roman" w:cstheme="minorHAnsi"/>
                      <w:color w:val="000000"/>
                      <w:sz w:val="24"/>
                      <w:szCs w:val="24"/>
                      <w:lang w:eastAsia="es-AR"/>
                    </w:rPr>
                    <w:t>onsideraciones</w:t>
                  </w:r>
                  <w:proofErr w:type="spellEnd"/>
                  <w:r w:rsidR="009D4D06" w:rsidRPr="00672C63">
                    <w:rPr>
                      <w:rFonts w:eastAsia="Times New Roman" w:cstheme="minorHAnsi"/>
                      <w:color w:val="000000"/>
                      <w:sz w:val="24"/>
                      <w:szCs w:val="24"/>
                      <w:lang w:eastAsia="es-AR"/>
                    </w:rPr>
                    <w:t xml:space="preserve"> </w:t>
                  </w:r>
                  <w:proofErr w:type="spellStart"/>
                  <w:r w:rsidR="009D4D06" w:rsidRPr="00672C63">
                    <w:rPr>
                      <w:rFonts w:eastAsia="Times New Roman" w:cstheme="minorHAnsi"/>
                      <w:color w:val="000000"/>
                      <w:sz w:val="24"/>
                      <w:szCs w:val="24"/>
                      <w:lang w:eastAsia="es-AR"/>
                    </w:rPr>
                    <w:t>educativas</w:t>
                  </w:r>
                  <w:proofErr w:type="spellEnd"/>
                  <w:r w:rsidR="009D4D06" w:rsidRPr="00672C63">
                    <w:rPr>
                      <w:rFonts w:eastAsia="Times New Roman" w:cstheme="minorHAnsi"/>
                      <w:color w:val="000000"/>
                      <w:sz w:val="24"/>
                      <w:szCs w:val="24"/>
                      <w:lang w:eastAsia="es-AR"/>
                    </w:rPr>
                    <w:t xml:space="preserve"> </w:t>
                  </w:r>
                  <w:proofErr w:type="spellStart"/>
                  <w:r w:rsidR="009D4D06" w:rsidRPr="00672C63">
                    <w:rPr>
                      <w:rFonts w:eastAsia="Times New Roman" w:cstheme="minorHAnsi"/>
                      <w:color w:val="000000"/>
                      <w:sz w:val="24"/>
                      <w:szCs w:val="24"/>
                      <w:lang w:eastAsia="es-AR"/>
                    </w:rPr>
                    <w:t>equipamiento</w:t>
                  </w:r>
                  <w:proofErr w:type="spellEnd"/>
                  <w:r w:rsidR="009D4D06" w:rsidRPr="00672C63">
                    <w:rPr>
                      <w:rFonts w:eastAsia="Times New Roman" w:cstheme="minorHAnsi"/>
                      <w:color w:val="000000"/>
                      <w:sz w:val="24"/>
                      <w:szCs w:val="24"/>
                      <w:lang w:eastAsia="es-AR"/>
                    </w:rPr>
                    <w:t xml:space="preserve"> y ayudas estrategias para la escritura normal y el uso de teclados </w:t>
                  </w:r>
                  <w:proofErr w:type="spellStart"/>
                  <w:r w:rsidR="009D4D06" w:rsidRPr="00672C63">
                    <w:rPr>
                      <w:rFonts w:eastAsia="Times New Roman" w:cstheme="minorHAnsi"/>
                      <w:color w:val="000000"/>
                      <w:sz w:val="24"/>
                      <w:szCs w:val="24"/>
                      <w:lang w:eastAsia="es-AR"/>
                    </w:rPr>
                    <w:t>sistema</w:t>
                  </w:r>
                  <w:proofErr w:type="spellEnd"/>
                  <w:r w:rsidR="009D4D06" w:rsidRPr="00672C63">
                    <w:rPr>
                      <w:rFonts w:eastAsia="Times New Roman" w:cstheme="minorHAnsi"/>
                      <w:color w:val="000000"/>
                      <w:sz w:val="24"/>
                      <w:szCs w:val="24"/>
                      <w:lang w:eastAsia="es-AR"/>
                    </w:rPr>
                    <w:t xml:space="preserve"> </w:t>
                  </w:r>
                  <w:proofErr w:type="spellStart"/>
                  <w:r w:rsidR="009D4D06" w:rsidRPr="00672C63">
                    <w:rPr>
                      <w:rFonts w:eastAsia="Times New Roman" w:cstheme="minorHAnsi"/>
                      <w:color w:val="000000"/>
                      <w:sz w:val="24"/>
                      <w:szCs w:val="24"/>
                      <w:lang w:eastAsia="es-AR"/>
                    </w:rPr>
                    <w:t>aumentativo</w:t>
                  </w:r>
                  <w:proofErr w:type="spellEnd"/>
                  <w:r w:rsidR="009D4D06" w:rsidRPr="00672C63">
                    <w:rPr>
                      <w:rFonts w:eastAsia="Times New Roman" w:cstheme="minorHAnsi"/>
                      <w:color w:val="000000"/>
                      <w:sz w:val="24"/>
                      <w:szCs w:val="24"/>
                      <w:lang w:eastAsia="es-AR"/>
                    </w:rPr>
                    <w:t xml:space="preserve"> y </w:t>
                  </w:r>
                  <w:proofErr w:type="spellStart"/>
                  <w:r w:rsidR="009D4D06" w:rsidRPr="00672C63">
                    <w:rPr>
                      <w:rFonts w:eastAsia="Times New Roman" w:cstheme="minorHAnsi"/>
                      <w:color w:val="000000"/>
                      <w:sz w:val="24"/>
                      <w:szCs w:val="24"/>
                      <w:lang w:eastAsia="es-AR"/>
                    </w:rPr>
                    <w:t>alternativo</w:t>
                  </w:r>
                  <w:proofErr w:type="spellEnd"/>
                  <w:r w:rsidR="009D4D06" w:rsidRPr="00672C63">
                    <w:rPr>
                      <w:rFonts w:eastAsia="Times New Roman" w:cstheme="minorHAnsi"/>
                      <w:color w:val="000000"/>
                      <w:sz w:val="24"/>
                      <w:szCs w:val="24"/>
                      <w:lang w:eastAsia="es-AR"/>
                    </w:rPr>
                    <w:t xml:space="preserve"> de </w:t>
                  </w:r>
                  <w:proofErr w:type="spellStart"/>
                  <w:r w:rsidR="009D4D06" w:rsidRPr="00672C63">
                    <w:rPr>
                      <w:rFonts w:eastAsia="Times New Roman" w:cstheme="minorHAnsi"/>
                      <w:color w:val="000000"/>
                      <w:sz w:val="24"/>
                      <w:szCs w:val="24"/>
                      <w:lang w:eastAsia="es-AR"/>
                    </w:rPr>
                    <w:t>comunicación</w:t>
                  </w:r>
                  <w:proofErr w:type="spellEnd"/>
                  <w:r w:rsidRPr="00672C63">
                    <w:rPr>
                      <w:rFonts w:eastAsia="Times New Roman" w:cstheme="minorHAnsi"/>
                      <w:sz w:val="24"/>
                      <w:szCs w:val="24"/>
                      <w:lang w:eastAsia="es-AR"/>
                    </w:rPr>
                    <w:t>.</w:t>
                  </w:r>
                </w:p>
              </w:tc>
            </w:tr>
            <w:tr w:rsidR="00F27FA2" w:rsidRPr="00672C63" w14:paraId="71E77F34" w14:textId="77777777" w:rsidTr="009878F4">
              <w:tc>
                <w:tcPr>
                  <w:tcW w:w="1486" w:type="dxa"/>
                  <w:shd w:val="clear" w:color="auto" w:fill="C5E0B3" w:themeFill="accent6" w:themeFillTint="66"/>
                  <w:vAlign w:val="center"/>
                </w:tcPr>
                <w:p w14:paraId="7A99B05B"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u w:val="single"/>
                      <w:lang w:val="es-ES" w:eastAsia="es-ES"/>
                    </w:rPr>
                  </w:pPr>
                  <w:r w:rsidRPr="00672C63">
                    <w:rPr>
                      <w:rFonts w:eastAsia="Times New Roman" w:cstheme="minorHAnsi"/>
                      <w:b/>
                      <w:sz w:val="24"/>
                      <w:szCs w:val="24"/>
                      <w:lang w:val="es-ES" w:eastAsia="es-ES"/>
                    </w:rPr>
                    <w:t>EJE 5</w:t>
                  </w:r>
                </w:p>
              </w:tc>
              <w:tc>
                <w:tcPr>
                  <w:tcW w:w="8363" w:type="dxa"/>
                </w:tcPr>
                <w:p w14:paraId="750F9581" w14:textId="5AC939FA" w:rsidR="00F27FA2" w:rsidRPr="00672C63" w:rsidRDefault="00984C8E" w:rsidP="00672C63">
                  <w:pPr>
                    <w:framePr w:hSpace="141" w:wrap="around" w:vAnchor="text" w:hAnchor="margin" w:x="-289" w:y="203"/>
                    <w:jc w:val="both"/>
                    <w:rPr>
                      <w:rFonts w:eastAsia="Times New Roman" w:cstheme="minorHAnsi"/>
                      <w:sz w:val="24"/>
                      <w:szCs w:val="24"/>
                      <w:lang w:eastAsia="es-AR"/>
                    </w:rPr>
                  </w:pPr>
                  <w:r w:rsidRPr="00672C63">
                    <w:rPr>
                      <w:rFonts w:eastAsia="Times New Roman" w:cstheme="minorHAnsi"/>
                      <w:color w:val="000000"/>
                      <w:sz w:val="24"/>
                      <w:szCs w:val="24"/>
                      <w:lang w:eastAsia="es-AR"/>
                    </w:rPr>
                    <w:t> </w:t>
                  </w:r>
                  <w:proofErr w:type="spellStart"/>
                  <w:r w:rsidRPr="00672C63">
                    <w:rPr>
                      <w:rFonts w:eastAsia="Times New Roman" w:cstheme="minorHAnsi"/>
                      <w:color w:val="000000"/>
                      <w:sz w:val="24"/>
                      <w:szCs w:val="24"/>
                      <w:lang w:eastAsia="es-AR"/>
                    </w:rPr>
                    <w:t>Discapacidades</w:t>
                  </w:r>
                  <w:proofErr w:type="spellEnd"/>
                  <w:r w:rsidRPr="00672C63">
                    <w:rPr>
                      <w:rFonts w:eastAsia="Times New Roman" w:cstheme="minorHAnsi"/>
                      <w:color w:val="000000"/>
                      <w:sz w:val="24"/>
                      <w:szCs w:val="24"/>
                      <w:lang w:eastAsia="es-AR"/>
                    </w:rPr>
                    <w:t xml:space="preserve"> multiples</w:t>
                  </w:r>
                  <w:r w:rsidRPr="00672C63">
                    <w:rPr>
                      <w:rFonts w:eastAsia="Times New Roman" w:cstheme="minorHAnsi"/>
                      <w:sz w:val="24"/>
                      <w:szCs w:val="24"/>
                      <w:lang w:eastAsia="es-AR"/>
                    </w:rPr>
                    <w:t xml:space="preserve">. </w:t>
                  </w:r>
                  <w:proofErr w:type="spellStart"/>
                  <w:r w:rsidRPr="00672C63">
                    <w:rPr>
                      <w:rFonts w:eastAsia="Times New Roman" w:cstheme="minorHAnsi"/>
                      <w:sz w:val="24"/>
                      <w:szCs w:val="24"/>
                      <w:lang w:eastAsia="es-AR"/>
                    </w:rPr>
                    <w:t>E</w:t>
                  </w:r>
                  <w:r w:rsidRPr="00672C63">
                    <w:rPr>
                      <w:rFonts w:eastAsia="Times New Roman" w:cstheme="minorHAnsi"/>
                      <w:color w:val="000000"/>
                      <w:sz w:val="24"/>
                      <w:szCs w:val="24"/>
                      <w:lang w:eastAsia="es-AR"/>
                    </w:rPr>
                    <w:t>spina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bífida</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etiología</w:t>
                  </w:r>
                  <w:proofErr w:type="spellEnd"/>
                  <w:r w:rsidR="00154522"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mielomeningocele</w:t>
                  </w:r>
                  <w:proofErr w:type="spellEnd"/>
                  <w:r w:rsidR="00154522" w:rsidRPr="00672C63">
                    <w:rPr>
                      <w:rFonts w:eastAsia="Times New Roman" w:cstheme="minorHAnsi"/>
                      <w:sz w:val="24"/>
                      <w:szCs w:val="24"/>
                      <w:lang w:eastAsia="es-AR"/>
                    </w:rPr>
                    <w:t xml:space="preserve">. </w:t>
                  </w:r>
                  <w:proofErr w:type="spellStart"/>
                  <w:r w:rsidR="00154522" w:rsidRPr="00672C63">
                    <w:rPr>
                      <w:rFonts w:eastAsia="Times New Roman" w:cstheme="minorHAnsi"/>
                      <w:color w:val="000000"/>
                      <w:sz w:val="24"/>
                      <w:szCs w:val="24"/>
                      <w:lang w:eastAsia="es-AR"/>
                    </w:rPr>
                    <w:t>Problemas</w:t>
                  </w:r>
                  <w:proofErr w:type="spellEnd"/>
                  <w:r w:rsidR="00154522"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urológicos</w:t>
                  </w:r>
                  <w:proofErr w:type="spellEnd"/>
                  <w:r w:rsidR="00154522" w:rsidRPr="00672C63">
                    <w:rPr>
                      <w:rFonts w:eastAsia="Times New Roman" w:cstheme="minorHAnsi"/>
                      <w:sz w:val="24"/>
                      <w:szCs w:val="24"/>
                      <w:lang w:eastAsia="es-AR"/>
                    </w:rPr>
                    <w:t xml:space="preserve">. </w:t>
                  </w:r>
                  <w:proofErr w:type="spellStart"/>
                  <w:r w:rsidR="00154522" w:rsidRPr="00672C63">
                    <w:rPr>
                      <w:rFonts w:eastAsia="Times New Roman" w:cstheme="minorHAnsi"/>
                      <w:sz w:val="24"/>
                      <w:szCs w:val="24"/>
                      <w:lang w:eastAsia="es-AR"/>
                    </w:rPr>
                    <w:t>T</w:t>
                  </w:r>
                  <w:r w:rsidRPr="00672C63">
                    <w:rPr>
                      <w:rFonts w:eastAsia="Times New Roman" w:cstheme="minorHAnsi"/>
                      <w:color w:val="000000"/>
                      <w:sz w:val="24"/>
                      <w:szCs w:val="24"/>
                      <w:lang w:eastAsia="es-AR"/>
                    </w:rPr>
                    <w:t>rastornos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comiciales</w:t>
                  </w:r>
                  <w:proofErr w:type="spellEnd"/>
                  <w:r w:rsidR="00154522" w:rsidRPr="00672C63">
                    <w:rPr>
                      <w:rFonts w:eastAsia="Times New Roman" w:cstheme="minorHAnsi"/>
                      <w:sz w:val="24"/>
                      <w:szCs w:val="24"/>
                      <w:lang w:eastAsia="es-AR"/>
                    </w:rPr>
                    <w:t xml:space="preserve">. </w:t>
                  </w:r>
                  <w:proofErr w:type="spellStart"/>
                  <w:r w:rsidR="00154522" w:rsidRPr="00672C63">
                    <w:rPr>
                      <w:rFonts w:eastAsia="Times New Roman" w:cstheme="minorHAnsi"/>
                      <w:sz w:val="24"/>
                      <w:szCs w:val="24"/>
                      <w:lang w:eastAsia="es-AR"/>
                    </w:rPr>
                    <w:t>C</w:t>
                  </w:r>
                  <w:r w:rsidRPr="00672C63">
                    <w:rPr>
                      <w:rFonts w:eastAsia="Times New Roman" w:cstheme="minorHAnsi"/>
                      <w:color w:val="000000"/>
                      <w:sz w:val="24"/>
                      <w:szCs w:val="24"/>
                      <w:lang w:eastAsia="es-AR"/>
                    </w:rPr>
                    <w:t>lasificación</w:t>
                  </w:r>
                  <w:proofErr w:type="spellEnd"/>
                  <w:r w:rsidRPr="00672C63">
                    <w:rPr>
                      <w:rFonts w:eastAsia="Times New Roman" w:cstheme="minorHAnsi"/>
                      <w:color w:val="000000"/>
                      <w:sz w:val="24"/>
                      <w:szCs w:val="24"/>
                      <w:lang w:eastAsia="es-AR"/>
                    </w:rPr>
                    <w:t xml:space="preserve"> y </w:t>
                  </w:r>
                  <w:proofErr w:type="spellStart"/>
                  <w:r w:rsidRPr="00672C63">
                    <w:rPr>
                      <w:rFonts w:eastAsia="Times New Roman" w:cstheme="minorHAnsi"/>
                      <w:color w:val="000000"/>
                      <w:sz w:val="24"/>
                      <w:szCs w:val="24"/>
                      <w:lang w:eastAsia="es-AR"/>
                    </w:rPr>
                    <w:t>diferentes</w:t>
                  </w:r>
                  <w:proofErr w:type="spellEnd"/>
                  <w:r w:rsidRPr="00672C63">
                    <w:rPr>
                      <w:rFonts w:eastAsia="Times New Roman" w:cstheme="minorHAnsi"/>
                      <w:color w:val="000000"/>
                      <w:sz w:val="24"/>
                      <w:szCs w:val="24"/>
                      <w:lang w:eastAsia="es-AR"/>
                    </w:rPr>
                    <w:t xml:space="preserve"> crisis </w:t>
                  </w:r>
                  <w:proofErr w:type="spellStart"/>
                  <w:r w:rsidRPr="00672C63">
                    <w:rPr>
                      <w:rFonts w:eastAsia="Times New Roman" w:cstheme="minorHAnsi"/>
                      <w:color w:val="000000"/>
                      <w:sz w:val="24"/>
                      <w:szCs w:val="24"/>
                      <w:lang w:eastAsia="es-AR"/>
                    </w:rPr>
                    <w:t>comiciales</w:t>
                  </w:r>
                  <w:proofErr w:type="spellEnd"/>
                  <w:r w:rsidR="00154522" w:rsidRPr="00672C63">
                    <w:rPr>
                      <w:rFonts w:eastAsia="Times New Roman" w:cstheme="minorHAnsi"/>
                      <w:sz w:val="24"/>
                      <w:szCs w:val="24"/>
                      <w:lang w:eastAsia="es-AR"/>
                    </w:rPr>
                    <w:t xml:space="preserve">. </w:t>
                  </w:r>
                  <w:proofErr w:type="spellStart"/>
                  <w:r w:rsidR="00154522" w:rsidRPr="00672C63">
                    <w:rPr>
                      <w:rFonts w:eastAsia="Times New Roman" w:cstheme="minorHAnsi"/>
                      <w:sz w:val="24"/>
                      <w:szCs w:val="24"/>
                      <w:lang w:eastAsia="es-AR"/>
                    </w:rPr>
                    <w:t>D</w:t>
                  </w:r>
                  <w:r w:rsidRPr="00672C63">
                    <w:rPr>
                      <w:rFonts w:eastAsia="Times New Roman" w:cstheme="minorHAnsi"/>
                      <w:color w:val="000000"/>
                      <w:sz w:val="24"/>
                      <w:szCs w:val="24"/>
                      <w:lang w:eastAsia="es-AR"/>
                    </w:rPr>
                    <w:t>istrofia</w:t>
                  </w:r>
                  <w:proofErr w:type="spellEnd"/>
                  <w:r w:rsidRPr="00672C63">
                    <w:rPr>
                      <w:rFonts w:eastAsia="Times New Roman" w:cstheme="minorHAnsi"/>
                      <w:color w:val="000000"/>
                      <w:sz w:val="24"/>
                      <w:szCs w:val="24"/>
                      <w:lang w:eastAsia="es-AR"/>
                    </w:rPr>
                    <w:t xml:space="preserve"> muscular </w:t>
                  </w:r>
                  <w:proofErr w:type="spellStart"/>
                  <w:r w:rsidRPr="00672C63">
                    <w:rPr>
                      <w:rFonts w:eastAsia="Times New Roman" w:cstheme="minorHAnsi"/>
                      <w:color w:val="000000"/>
                      <w:sz w:val="24"/>
                      <w:szCs w:val="24"/>
                      <w:lang w:eastAsia="es-AR"/>
                    </w:rPr>
                    <w:t>progresiva</w:t>
                  </w:r>
                  <w:proofErr w:type="spellEnd"/>
                  <w:r w:rsidR="00154522" w:rsidRPr="00672C63">
                    <w:rPr>
                      <w:rFonts w:eastAsia="Times New Roman" w:cstheme="minorHAnsi"/>
                      <w:color w:val="000000"/>
                      <w:sz w:val="24"/>
                      <w:szCs w:val="24"/>
                      <w:lang w:eastAsia="es-AR"/>
                    </w:rPr>
                    <w:t>.</w:t>
                  </w:r>
                </w:p>
              </w:tc>
            </w:tr>
            <w:tr w:rsidR="00F27FA2" w:rsidRPr="00672C63" w14:paraId="009A546F" w14:textId="77777777" w:rsidTr="009878F4">
              <w:tc>
                <w:tcPr>
                  <w:tcW w:w="1486" w:type="dxa"/>
                  <w:shd w:val="clear" w:color="auto" w:fill="C5E0B3" w:themeFill="accent6" w:themeFillTint="66"/>
                  <w:vAlign w:val="center"/>
                </w:tcPr>
                <w:p w14:paraId="5907EC25" w14:textId="77777777" w:rsidR="00F27FA2" w:rsidRPr="00672C63" w:rsidRDefault="00F27FA2" w:rsidP="00672C63">
                  <w:pPr>
                    <w:framePr w:hSpace="141" w:wrap="around" w:vAnchor="text" w:hAnchor="margin" w:x="-289" w:y="203"/>
                    <w:ind w:hanging="2"/>
                    <w:jc w:val="center"/>
                    <w:rPr>
                      <w:rFonts w:eastAsia="Times New Roman" w:cstheme="minorHAnsi"/>
                      <w:b/>
                      <w:sz w:val="24"/>
                      <w:szCs w:val="24"/>
                      <w:u w:val="single"/>
                      <w:lang w:val="es-ES" w:eastAsia="es-ES"/>
                    </w:rPr>
                  </w:pPr>
                  <w:r w:rsidRPr="00672C63">
                    <w:rPr>
                      <w:rFonts w:eastAsia="Times New Roman" w:cstheme="minorHAnsi"/>
                      <w:b/>
                      <w:sz w:val="24"/>
                      <w:szCs w:val="24"/>
                      <w:lang w:val="es-ES" w:eastAsia="es-ES"/>
                    </w:rPr>
                    <w:t>EJE 6</w:t>
                  </w:r>
                </w:p>
              </w:tc>
              <w:tc>
                <w:tcPr>
                  <w:tcW w:w="8363" w:type="dxa"/>
                </w:tcPr>
                <w:p w14:paraId="1FFB23D5" w14:textId="34F044B5" w:rsidR="00F27FA2" w:rsidRPr="00672C63" w:rsidRDefault="00154522" w:rsidP="00672C63">
                  <w:pPr>
                    <w:framePr w:hSpace="141" w:wrap="around" w:vAnchor="text" w:hAnchor="margin" w:x="-289" w:y="203"/>
                    <w:rPr>
                      <w:rFonts w:eastAsia="Times New Roman" w:cstheme="minorHAnsi"/>
                      <w:sz w:val="24"/>
                      <w:szCs w:val="24"/>
                      <w:lang w:eastAsia="es-AR"/>
                    </w:rPr>
                  </w:pPr>
                  <w:r w:rsidRPr="00672C63">
                    <w:rPr>
                      <w:rFonts w:eastAsia="Times New Roman" w:cstheme="minorHAnsi"/>
                      <w:color w:val="000000"/>
                      <w:sz w:val="24"/>
                      <w:szCs w:val="24"/>
                      <w:lang w:eastAsia="es-AR"/>
                    </w:rPr>
                    <w:t xml:space="preserve">La </w:t>
                  </w:r>
                  <w:proofErr w:type="spellStart"/>
                  <w:r w:rsidRPr="00672C63">
                    <w:rPr>
                      <w:rFonts w:eastAsia="Times New Roman" w:cstheme="minorHAnsi"/>
                      <w:color w:val="000000"/>
                      <w:sz w:val="24"/>
                      <w:szCs w:val="24"/>
                      <w:lang w:eastAsia="es-AR"/>
                    </w:rPr>
                    <w:t>anatomía</w:t>
                  </w:r>
                  <w:proofErr w:type="spellEnd"/>
                  <w:r w:rsidRPr="00672C63">
                    <w:rPr>
                      <w:rFonts w:eastAsia="Times New Roman" w:cstheme="minorHAnsi"/>
                      <w:color w:val="000000"/>
                      <w:sz w:val="24"/>
                      <w:szCs w:val="24"/>
                      <w:lang w:eastAsia="es-AR"/>
                    </w:rPr>
                    <w:t xml:space="preserve"> no </w:t>
                  </w:r>
                  <w:proofErr w:type="spellStart"/>
                  <w:r w:rsidRPr="00672C63">
                    <w:rPr>
                      <w:rFonts w:eastAsia="Times New Roman" w:cstheme="minorHAnsi"/>
                      <w:color w:val="000000"/>
                      <w:sz w:val="24"/>
                      <w:szCs w:val="24"/>
                      <w:lang w:eastAsia="es-AR"/>
                    </w:rPr>
                    <w:t>es</w:t>
                  </w:r>
                  <w:proofErr w:type="spellEnd"/>
                  <w:r w:rsidRPr="00672C63">
                    <w:rPr>
                      <w:rFonts w:eastAsia="Times New Roman" w:cstheme="minorHAnsi"/>
                      <w:color w:val="000000"/>
                      <w:sz w:val="24"/>
                      <w:szCs w:val="24"/>
                      <w:lang w:eastAsia="es-AR"/>
                    </w:rPr>
                    <w:t xml:space="preserve"> el </w:t>
                  </w:r>
                  <w:proofErr w:type="spellStart"/>
                  <w:r w:rsidRPr="00672C63">
                    <w:rPr>
                      <w:rFonts w:eastAsia="Times New Roman" w:cstheme="minorHAnsi"/>
                      <w:color w:val="000000"/>
                      <w:sz w:val="24"/>
                      <w:szCs w:val="24"/>
                      <w:lang w:eastAsia="es-AR"/>
                    </w:rPr>
                    <w:t>destino</w:t>
                  </w:r>
                  <w:proofErr w:type="spellEnd"/>
                  <w:r w:rsidRPr="00672C63">
                    <w:rPr>
                      <w:rFonts w:eastAsia="Times New Roman" w:cstheme="minorHAnsi"/>
                      <w:sz w:val="24"/>
                      <w:szCs w:val="24"/>
                      <w:lang w:eastAsia="es-AR"/>
                    </w:rPr>
                    <w:t xml:space="preserve">. </w:t>
                  </w:r>
                  <w:proofErr w:type="spellStart"/>
                  <w:r w:rsidRPr="00672C63">
                    <w:rPr>
                      <w:rFonts w:eastAsia="Times New Roman" w:cstheme="minorHAnsi"/>
                      <w:color w:val="000000"/>
                      <w:sz w:val="24"/>
                      <w:szCs w:val="24"/>
                      <w:lang w:eastAsia="es-AR"/>
                    </w:rPr>
                    <w:t>Posición</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materno</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paterna</w:t>
                  </w:r>
                  <w:proofErr w:type="spellEnd"/>
                  <w:r w:rsidRPr="00672C63">
                    <w:rPr>
                      <w:rFonts w:eastAsia="Times New Roman" w:cstheme="minorHAnsi"/>
                      <w:color w:val="000000"/>
                      <w:sz w:val="24"/>
                      <w:szCs w:val="24"/>
                      <w:lang w:eastAsia="es-AR"/>
                    </w:rPr>
                    <w:t xml:space="preserve">. El </w:t>
                  </w:r>
                  <w:proofErr w:type="spellStart"/>
                  <w:r w:rsidRPr="00672C63">
                    <w:rPr>
                      <w:rFonts w:eastAsia="Times New Roman" w:cstheme="minorHAnsi"/>
                      <w:color w:val="000000"/>
                      <w:sz w:val="24"/>
                      <w:szCs w:val="24"/>
                      <w:lang w:eastAsia="es-AR"/>
                    </w:rPr>
                    <w:t>trabajo</w:t>
                  </w:r>
                  <w:proofErr w:type="spellEnd"/>
                  <w:r w:rsidRPr="00672C63">
                    <w:rPr>
                      <w:rFonts w:eastAsia="Times New Roman" w:cstheme="minorHAnsi"/>
                      <w:color w:val="000000"/>
                      <w:sz w:val="24"/>
                      <w:szCs w:val="24"/>
                      <w:lang w:eastAsia="es-AR"/>
                    </w:rPr>
                    <w:t xml:space="preserve"> del </w:t>
                  </w:r>
                  <w:proofErr w:type="spellStart"/>
                  <w:r w:rsidRPr="00672C63">
                    <w:rPr>
                      <w:rFonts w:eastAsia="Times New Roman" w:cstheme="minorHAnsi"/>
                      <w:color w:val="000000"/>
                      <w:sz w:val="24"/>
                      <w:szCs w:val="24"/>
                      <w:lang w:eastAsia="es-AR"/>
                    </w:rPr>
                    <w:t>duelo</w:t>
                  </w:r>
                  <w:proofErr w:type="spellEnd"/>
                  <w:r w:rsidRPr="00672C63">
                    <w:rPr>
                      <w:rFonts w:eastAsia="Times New Roman" w:cstheme="minorHAnsi"/>
                      <w:color w:val="000000"/>
                      <w:sz w:val="24"/>
                      <w:szCs w:val="24"/>
                      <w:lang w:eastAsia="es-AR"/>
                    </w:rPr>
                    <w:t xml:space="preserve"> entre los padres y el niño. </w:t>
                  </w:r>
                  <w:proofErr w:type="spellStart"/>
                  <w:proofErr w:type="gramStart"/>
                  <w:r w:rsidRPr="00672C63">
                    <w:rPr>
                      <w:rFonts w:eastAsia="Times New Roman" w:cstheme="minorHAnsi"/>
                      <w:color w:val="000000"/>
                      <w:sz w:val="24"/>
                      <w:szCs w:val="24"/>
                      <w:lang w:eastAsia="es-AR"/>
                    </w:rPr>
                    <w:t>trabajo</w:t>
                  </w:r>
                  <w:proofErr w:type="spellEnd"/>
                  <w:proofErr w:type="gramEnd"/>
                  <w:r w:rsidRPr="00672C63">
                    <w:rPr>
                      <w:rFonts w:eastAsia="Times New Roman" w:cstheme="minorHAnsi"/>
                      <w:color w:val="000000"/>
                      <w:sz w:val="24"/>
                      <w:szCs w:val="24"/>
                      <w:lang w:eastAsia="es-AR"/>
                    </w:rPr>
                    <w:t xml:space="preserve"> con </w:t>
                  </w:r>
                  <w:proofErr w:type="spellStart"/>
                  <w:r w:rsidRPr="00672C63">
                    <w:rPr>
                      <w:rFonts w:eastAsia="Times New Roman" w:cstheme="minorHAnsi"/>
                      <w:color w:val="000000"/>
                      <w:sz w:val="24"/>
                      <w:szCs w:val="24"/>
                      <w:lang w:eastAsia="es-AR"/>
                    </w:rPr>
                    <w:t>las</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familias</w:t>
                  </w:r>
                  <w:proofErr w:type="spellEnd"/>
                  <w:r w:rsidRPr="00672C63">
                    <w:rPr>
                      <w:rFonts w:eastAsia="Times New Roman" w:cstheme="minorHAnsi"/>
                      <w:color w:val="000000"/>
                      <w:sz w:val="24"/>
                      <w:szCs w:val="24"/>
                      <w:lang w:eastAsia="es-AR"/>
                    </w:rPr>
                    <w:t>.</w:t>
                  </w:r>
                  <w:r w:rsidRPr="00672C63">
                    <w:rPr>
                      <w:rFonts w:eastAsia="Times New Roman" w:cstheme="minorHAnsi"/>
                      <w:sz w:val="24"/>
                      <w:szCs w:val="24"/>
                      <w:lang w:eastAsia="es-AR"/>
                    </w:rPr>
                    <w:t xml:space="preserve"> </w:t>
                  </w:r>
                  <w:r w:rsidRPr="00672C63">
                    <w:rPr>
                      <w:rFonts w:eastAsia="Times New Roman" w:cstheme="minorHAnsi"/>
                      <w:color w:val="000000"/>
                      <w:sz w:val="24"/>
                      <w:szCs w:val="24"/>
                      <w:lang w:eastAsia="es-AR"/>
                    </w:rPr>
                    <w:t xml:space="preserve">La </w:t>
                  </w:r>
                  <w:proofErr w:type="spellStart"/>
                  <w:r w:rsidRPr="00672C63">
                    <w:rPr>
                      <w:rFonts w:eastAsia="Times New Roman" w:cstheme="minorHAnsi"/>
                      <w:color w:val="000000"/>
                      <w:sz w:val="24"/>
                      <w:szCs w:val="24"/>
                      <w:lang w:eastAsia="es-AR"/>
                    </w:rPr>
                    <w:t>responsabilidad</w:t>
                  </w:r>
                  <w:proofErr w:type="spellEnd"/>
                  <w:r w:rsidRPr="00672C63">
                    <w:rPr>
                      <w:rFonts w:eastAsia="Times New Roman" w:cstheme="minorHAnsi"/>
                      <w:color w:val="000000"/>
                      <w:sz w:val="24"/>
                      <w:szCs w:val="24"/>
                      <w:lang w:eastAsia="es-AR"/>
                    </w:rPr>
                    <w:t xml:space="preserve"> social </w:t>
                  </w:r>
                  <w:proofErr w:type="spellStart"/>
                  <w:r w:rsidRPr="00672C63">
                    <w:rPr>
                      <w:rFonts w:eastAsia="Times New Roman" w:cstheme="minorHAnsi"/>
                      <w:color w:val="000000"/>
                      <w:sz w:val="24"/>
                      <w:szCs w:val="24"/>
                      <w:lang w:eastAsia="es-AR"/>
                    </w:rPr>
                    <w:t>Frente</w:t>
                  </w:r>
                  <w:proofErr w:type="spellEnd"/>
                  <w:r w:rsidRPr="00672C63">
                    <w:rPr>
                      <w:rFonts w:eastAsia="Times New Roman" w:cstheme="minorHAnsi"/>
                      <w:color w:val="000000"/>
                      <w:sz w:val="24"/>
                      <w:szCs w:val="24"/>
                      <w:lang w:eastAsia="es-AR"/>
                    </w:rPr>
                    <w:t xml:space="preserve"> a la integración de los niños y jóvenes con discapacidad punto </w:t>
                  </w:r>
                  <w:proofErr w:type="spellStart"/>
                  <w:r w:rsidRPr="00672C63">
                    <w:rPr>
                      <w:rFonts w:eastAsia="Times New Roman" w:cstheme="minorHAnsi"/>
                      <w:color w:val="000000"/>
                      <w:sz w:val="24"/>
                      <w:szCs w:val="24"/>
                      <w:lang w:eastAsia="es-AR"/>
                    </w:rPr>
                    <w:t>modelo</w:t>
                  </w:r>
                  <w:proofErr w:type="spellEnd"/>
                  <w:r w:rsidRPr="00672C63">
                    <w:rPr>
                      <w:rFonts w:eastAsia="Times New Roman" w:cstheme="minorHAnsi"/>
                      <w:color w:val="000000"/>
                      <w:sz w:val="24"/>
                      <w:szCs w:val="24"/>
                      <w:lang w:eastAsia="es-AR"/>
                    </w:rPr>
                    <w:t xml:space="preserve"> social de </w:t>
                  </w:r>
                  <w:proofErr w:type="spellStart"/>
                  <w:r w:rsidRPr="00672C63">
                    <w:rPr>
                      <w:rFonts w:eastAsia="Times New Roman" w:cstheme="minorHAnsi"/>
                      <w:color w:val="000000"/>
                      <w:sz w:val="24"/>
                      <w:szCs w:val="24"/>
                      <w:lang w:eastAsia="es-AR"/>
                    </w:rPr>
                    <w:t>discapacidad</w:t>
                  </w:r>
                  <w:proofErr w:type="spellEnd"/>
                  <w:r w:rsidRPr="00672C63">
                    <w:rPr>
                      <w:rFonts w:eastAsia="Times New Roman" w:cstheme="minorHAnsi"/>
                      <w:color w:val="000000"/>
                      <w:sz w:val="24"/>
                      <w:szCs w:val="24"/>
                      <w:lang w:eastAsia="es-AR"/>
                    </w:rPr>
                    <w:t> </w:t>
                  </w:r>
                  <w:proofErr w:type="spellStart"/>
                  <w:r w:rsidRPr="00672C63">
                    <w:rPr>
                      <w:rFonts w:eastAsia="Times New Roman" w:cstheme="minorHAnsi"/>
                      <w:color w:val="000000"/>
                      <w:sz w:val="24"/>
                      <w:szCs w:val="24"/>
                      <w:lang w:eastAsia="es-AR"/>
                    </w:rPr>
                    <w:t>planificación</w:t>
                  </w:r>
                  <w:proofErr w:type="spellEnd"/>
                  <w:r w:rsidRPr="00672C63">
                    <w:rPr>
                      <w:rFonts w:eastAsia="Times New Roman" w:cstheme="minorHAnsi"/>
                      <w:color w:val="000000"/>
                      <w:sz w:val="24"/>
                      <w:szCs w:val="24"/>
                      <w:lang w:eastAsia="es-AR"/>
                    </w:rPr>
                    <w:t xml:space="preserve"> </w:t>
                  </w:r>
                  <w:proofErr w:type="spellStart"/>
                  <w:r w:rsidRPr="00672C63">
                    <w:rPr>
                      <w:rFonts w:eastAsia="Times New Roman" w:cstheme="minorHAnsi"/>
                      <w:color w:val="000000"/>
                      <w:sz w:val="24"/>
                      <w:szCs w:val="24"/>
                      <w:lang w:eastAsia="es-AR"/>
                    </w:rPr>
                    <w:t>centrada</w:t>
                  </w:r>
                  <w:proofErr w:type="spellEnd"/>
                  <w:r w:rsidRPr="00672C63">
                    <w:rPr>
                      <w:rFonts w:eastAsia="Times New Roman" w:cstheme="minorHAnsi"/>
                      <w:color w:val="000000"/>
                      <w:sz w:val="24"/>
                      <w:szCs w:val="24"/>
                      <w:lang w:eastAsia="es-AR"/>
                    </w:rPr>
                    <w:t xml:space="preserve"> en la persona.</w:t>
                  </w:r>
                </w:p>
              </w:tc>
            </w:tr>
          </w:tbl>
          <w:p w14:paraId="160900A7" w14:textId="77777777" w:rsidR="00F27FA2" w:rsidRPr="00672C63" w:rsidRDefault="00F27FA2" w:rsidP="00672C63">
            <w:pPr>
              <w:spacing w:after="0" w:line="240" w:lineRule="auto"/>
              <w:ind w:hanging="2"/>
              <w:jc w:val="both"/>
              <w:rPr>
                <w:rFonts w:eastAsia="Times New Roman" w:cstheme="minorHAnsi"/>
                <w:iCs/>
                <w:sz w:val="24"/>
                <w:szCs w:val="24"/>
                <w:lang w:val="es-ES" w:eastAsia="es-ES"/>
              </w:rPr>
            </w:pPr>
          </w:p>
          <w:p w14:paraId="726AC4EE" w14:textId="77777777" w:rsidR="00F27FA2" w:rsidRPr="00672C63" w:rsidRDefault="00F27FA2" w:rsidP="00672C63">
            <w:pPr>
              <w:spacing w:after="0" w:line="240" w:lineRule="auto"/>
              <w:ind w:hanging="2"/>
              <w:jc w:val="both"/>
              <w:rPr>
                <w:rFonts w:eastAsia="Times New Roman" w:cstheme="minorHAnsi"/>
                <w:b/>
                <w:color w:val="538135" w:themeColor="accent6" w:themeShade="BF"/>
                <w:sz w:val="24"/>
                <w:szCs w:val="24"/>
                <w:u w:val="single"/>
                <w:lang w:val="es-ES" w:eastAsia="es-ES"/>
              </w:rPr>
            </w:pPr>
            <w:r w:rsidRPr="00672C63">
              <w:rPr>
                <w:rFonts w:eastAsia="Times New Roman" w:cstheme="minorHAnsi"/>
                <w:b/>
                <w:color w:val="538135" w:themeColor="accent6" w:themeShade="BF"/>
                <w:sz w:val="24"/>
                <w:szCs w:val="24"/>
                <w:u w:val="single"/>
                <w:lang w:val="es-ES" w:eastAsia="es-ES"/>
              </w:rPr>
              <w:t>ACREDITACIÓN</w:t>
            </w:r>
          </w:p>
          <w:p w14:paraId="0511DC7F" w14:textId="77777777" w:rsidR="00F27FA2" w:rsidRPr="00672C63" w:rsidRDefault="00F27FA2" w:rsidP="00672C63">
            <w:pPr>
              <w:pStyle w:val="NormalWeb"/>
              <w:spacing w:before="0" w:beforeAutospacing="0" w:after="0" w:afterAutospacing="0"/>
              <w:ind w:hanging="2"/>
              <w:jc w:val="both"/>
              <w:rPr>
                <w:rFonts w:asciiTheme="minorHAnsi" w:hAnsiTheme="minorHAnsi" w:cstheme="minorHAnsi"/>
              </w:rPr>
            </w:pPr>
            <w:r w:rsidRPr="00672C63">
              <w:rPr>
                <w:rFonts w:asciiTheme="minorHAnsi" w:hAnsiTheme="minorHAnsi" w:cstheme="minorHAnsi"/>
                <w:bCs/>
                <w:color w:val="000000"/>
              </w:rPr>
              <w:t xml:space="preserve">     </w:t>
            </w:r>
            <w:r w:rsidRPr="00672C63">
              <w:rPr>
                <w:rFonts w:asciiTheme="minorHAnsi" w:hAnsiTheme="minorHAnsi" w:cstheme="minorHAnsi"/>
                <w:b/>
                <w:bCs/>
                <w:color w:val="538135" w:themeColor="accent6" w:themeShade="BF"/>
                <w:u w:val="single"/>
              </w:rPr>
              <w:t>Promoción directa</w:t>
            </w:r>
          </w:p>
          <w:p w14:paraId="19449555" w14:textId="77777777"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color w:val="000000"/>
              </w:rPr>
              <w:t>Para acreditar mediante promoción directa el estudiante deberá contar con el 80% de la asistencia.</w:t>
            </w:r>
          </w:p>
          <w:p w14:paraId="7721A342" w14:textId="77777777"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color w:val="000000"/>
              </w:rPr>
              <w:t>Se establece el siete (7) como nota mínima en todos los trabajos evaluativos para la promoción directa y el trabajo integrador final (Coloquio). </w:t>
            </w:r>
          </w:p>
          <w:p w14:paraId="608122D2" w14:textId="77777777" w:rsidR="00F27FA2" w:rsidRPr="00672C63" w:rsidRDefault="00F27FA2" w:rsidP="00672C63">
            <w:pPr>
              <w:pStyle w:val="NormalWeb"/>
              <w:spacing w:before="0" w:beforeAutospacing="0" w:after="0" w:afterAutospacing="0"/>
              <w:ind w:hanging="2"/>
              <w:jc w:val="both"/>
              <w:rPr>
                <w:rFonts w:asciiTheme="minorHAnsi" w:hAnsiTheme="minorHAnsi" w:cstheme="minorHAnsi"/>
                <w:color w:val="538135" w:themeColor="accent6" w:themeShade="BF"/>
              </w:rPr>
            </w:pPr>
            <w:r w:rsidRPr="00672C63">
              <w:rPr>
                <w:rFonts w:asciiTheme="minorHAnsi" w:hAnsiTheme="minorHAnsi" w:cstheme="minorHAnsi"/>
                <w:color w:val="000000"/>
              </w:rPr>
              <w:t xml:space="preserve">       </w:t>
            </w:r>
            <w:r w:rsidRPr="00672C63">
              <w:rPr>
                <w:rFonts w:asciiTheme="minorHAnsi" w:hAnsiTheme="minorHAnsi" w:cstheme="minorHAnsi"/>
                <w:b/>
                <w:bCs/>
                <w:color w:val="538135" w:themeColor="accent6" w:themeShade="BF"/>
                <w:u w:val="single"/>
              </w:rPr>
              <w:t>Examen final</w:t>
            </w:r>
          </w:p>
          <w:p w14:paraId="5521B844" w14:textId="77777777"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color w:val="000000"/>
              </w:rPr>
              <w:t>Para regularizar la cursada de la unidad curricular el estudiante deberá contar con el 70% de la asistencia. En caso de enfermedad, problemas con horarios laborales u otros, deberán certificarlo ante las autoridades institucionales, y en estos casos se contemplará el 60% de la asistencia.</w:t>
            </w:r>
          </w:p>
          <w:p w14:paraId="09A6EAB7" w14:textId="77777777"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color w:val="000000"/>
              </w:rPr>
              <w:t>Se establece el cuatro (4) como nota mínima, en todos los trabajos evaluativos, para la regularización del espacio, como también, para aprobar el examen final.</w:t>
            </w:r>
          </w:p>
          <w:p w14:paraId="63871212" w14:textId="77777777" w:rsidR="00F27FA2" w:rsidRDefault="00F27FA2" w:rsidP="00672C63">
            <w:pPr>
              <w:pStyle w:val="NormalWeb"/>
              <w:spacing w:before="0" w:beforeAutospacing="0" w:after="0" w:afterAutospacing="0"/>
              <w:ind w:hanging="2"/>
              <w:jc w:val="both"/>
              <w:textAlignment w:val="baseline"/>
              <w:rPr>
                <w:rFonts w:asciiTheme="minorHAnsi" w:hAnsiTheme="minorHAnsi" w:cstheme="minorHAnsi"/>
                <w:b/>
                <w:u w:val="single"/>
              </w:rPr>
            </w:pPr>
          </w:p>
          <w:p w14:paraId="1ABA6A52" w14:textId="77777777" w:rsidR="00F62C57" w:rsidRDefault="00F62C57" w:rsidP="00672C63">
            <w:pPr>
              <w:pStyle w:val="NormalWeb"/>
              <w:spacing w:before="0" w:beforeAutospacing="0" w:after="0" w:afterAutospacing="0"/>
              <w:ind w:hanging="2"/>
              <w:jc w:val="both"/>
              <w:textAlignment w:val="baseline"/>
              <w:rPr>
                <w:rFonts w:asciiTheme="minorHAnsi" w:hAnsiTheme="minorHAnsi" w:cstheme="minorHAnsi"/>
                <w:b/>
                <w:u w:val="single"/>
              </w:rPr>
            </w:pPr>
          </w:p>
          <w:p w14:paraId="7C8D833C" w14:textId="77777777" w:rsidR="00F62C57" w:rsidRDefault="00F62C57" w:rsidP="00672C63">
            <w:pPr>
              <w:pStyle w:val="NormalWeb"/>
              <w:spacing w:before="0" w:beforeAutospacing="0" w:after="0" w:afterAutospacing="0"/>
              <w:ind w:hanging="2"/>
              <w:jc w:val="both"/>
              <w:textAlignment w:val="baseline"/>
              <w:rPr>
                <w:rFonts w:asciiTheme="minorHAnsi" w:hAnsiTheme="minorHAnsi" w:cstheme="minorHAnsi"/>
                <w:b/>
                <w:u w:val="single"/>
              </w:rPr>
            </w:pPr>
          </w:p>
          <w:p w14:paraId="5BF07E85" w14:textId="77777777" w:rsidR="00F62C57" w:rsidRDefault="00F62C57" w:rsidP="00672C63">
            <w:pPr>
              <w:pStyle w:val="NormalWeb"/>
              <w:spacing w:before="0" w:beforeAutospacing="0" w:after="0" w:afterAutospacing="0"/>
              <w:ind w:hanging="2"/>
              <w:jc w:val="both"/>
              <w:textAlignment w:val="baseline"/>
              <w:rPr>
                <w:rFonts w:asciiTheme="minorHAnsi" w:hAnsiTheme="minorHAnsi" w:cstheme="minorHAnsi"/>
                <w:b/>
                <w:u w:val="single"/>
              </w:rPr>
            </w:pPr>
          </w:p>
          <w:p w14:paraId="3432998C" w14:textId="77777777" w:rsidR="00F62C57" w:rsidRDefault="00F62C57" w:rsidP="00672C63">
            <w:pPr>
              <w:pStyle w:val="NormalWeb"/>
              <w:spacing w:before="0" w:beforeAutospacing="0" w:after="0" w:afterAutospacing="0"/>
              <w:ind w:hanging="2"/>
              <w:jc w:val="both"/>
              <w:textAlignment w:val="baseline"/>
              <w:rPr>
                <w:rFonts w:asciiTheme="minorHAnsi" w:hAnsiTheme="minorHAnsi" w:cstheme="minorHAnsi"/>
                <w:b/>
                <w:u w:val="single"/>
              </w:rPr>
            </w:pPr>
          </w:p>
          <w:p w14:paraId="1439528C" w14:textId="77777777" w:rsidR="00F62C57" w:rsidRPr="00672C63" w:rsidRDefault="00F62C57" w:rsidP="00672C63">
            <w:pPr>
              <w:pStyle w:val="NormalWeb"/>
              <w:spacing w:before="0" w:beforeAutospacing="0" w:after="0" w:afterAutospacing="0"/>
              <w:ind w:hanging="2"/>
              <w:jc w:val="both"/>
              <w:textAlignment w:val="baseline"/>
              <w:rPr>
                <w:rFonts w:asciiTheme="minorHAnsi" w:hAnsiTheme="minorHAnsi" w:cstheme="minorHAnsi"/>
                <w:b/>
                <w:u w:val="single"/>
              </w:rPr>
            </w:pPr>
          </w:p>
          <w:p w14:paraId="4FCD2118" w14:textId="77777777" w:rsidR="00F27FA2" w:rsidRPr="00672C63" w:rsidRDefault="00F27FA2" w:rsidP="00672C63">
            <w:pPr>
              <w:pStyle w:val="NormalWeb"/>
              <w:spacing w:before="0" w:beforeAutospacing="0" w:after="0" w:afterAutospacing="0"/>
              <w:ind w:hanging="2"/>
              <w:jc w:val="both"/>
              <w:textAlignment w:val="baseline"/>
              <w:rPr>
                <w:rFonts w:asciiTheme="minorHAnsi" w:hAnsiTheme="minorHAnsi" w:cstheme="minorHAnsi"/>
                <w:color w:val="538135" w:themeColor="accent6" w:themeShade="BF"/>
              </w:rPr>
            </w:pPr>
            <w:r w:rsidRPr="00672C63">
              <w:rPr>
                <w:rFonts w:asciiTheme="minorHAnsi" w:hAnsiTheme="minorHAnsi" w:cstheme="minorHAnsi"/>
                <w:b/>
                <w:color w:val="538135" w:themeColor="accent6" w:themeShade="BF"/>
                <w:u w:val="single"/>
              </w:rPr>
              <w:t>Consigna para estudiantes libres:</w:t>
            </w:r>
            <w:r w:rsidRPr="00672C63">
              <w:rPr>
                <w:rFonts w:asciiTheme="minorHAnsi" w:hAnsiTheme="minorHAnsi" w:cstheme="minorHAnsi"/>
                <w:color w:val="538135" w:themeColor="accent6" w:themeShade="BF"/>
              </w:rPr>
              <w:t xml:space="preserve"> </w:t>
            </w:r>
          </w:p>
          <w:p w14:paraId="5E149921" w14:textId="77777777" w:rsidR="00672C63" w:rsidRPr="00672C63" w:rsidRDefault="00672C63" w:rsidP="00672C63">
            <w:pPr>
              <w:pStyle w:val="NormalWeb"/>
              <w:spacing w:before="0" w:beforeAutospacing="0" w:after="0" w:afterAutospacing="0"/>
              <w:ind w:hanging="2"/>
              <w:jc w:val="both"/>
              <w:textAlignment w:val="baseline"/>
              <w:rPr>
                <w:rFonts w:asciiTheme="minorHAnsi" w:hAnsiTheme="minorHAnsi" w:cstheme="minorHAnsi"/>
                <w:color w:val="538135" w:themeColor="accent6" w:themeShade="BF"/>
              </w:rPr>
            </w:pPr>
          </w:p>
          <w:p w14:paraId="0B7B666C" w14:textId="05B4DF49"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rPr>
              <w:t xml:space="preserve">Elaborar un escrito de no más de diez páginas donde </w:t>
            </w:r>
            <w:proofErr w:type="gramStart"/>
            <w:r w:rsidR="00BB1A7D" w:rsidRPr="00F62C57">
              <w:rPr>
                <w:rFonts w:asciiTheme="minorHAnsi" w:hAnsiTheme="minorHAnsi" w:cstheme="minorHAnsi"/>
                <w:highlight w:val="yellow"/>
              </w:rPr>
              <w:t>………………….</w:t>
            </w:r>
            <w:proofErr w:type="gramEnd"/>
            <w:r w:rsidRPr="00672C63">
              <w:rPr>
                <w:rFonts w:asciiTheme="minorHAnsi" w:hAnsiTheme="minorHAnsi" w:cstheme="minorHAnsi"/>
              </w:rPr>
              <w:t xml:space="preserve"> como eje central y se relacione con los otros ejes del programa. Se considerará que el desarrollo teórico sea sólido en conceptualizaciones, así como también la elaboración personal.</w:t>
            </w:r>
          </w:p>
          <w:p w14:paraId="1814E267" w14:textId="1001BEBB"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rPr>
              <w:t xml:space="preserve">Para acceder a la mesa deben presentar como minino con 7 (siete) días de anticipación, el trabajo escrito al mail </w:t>
            </w:r>
            <w:r w:rsidR="00BB1A7D" w:rsidRPr="00672C63">
              <w:rPr>
                <w:rFonts w:asciiTheme="minorHAnsi" w:hAnsiTheme="minorHAnsi" w:cstheme="minorHAnsi"/>
                <w:highlight w:val="yellow"/>
              </w:rPr>
              <w:t>………………………….</w:t>
            </w:r>
            <w:r w:rsidRPr="00672C63">
              <w:rPr>
                <w:rFonts w:asciiTheme="minorHAnsi" w:hAnsiTheme="minorHAnsi" w:cstheme="minorHAnsi"/>
              </w:rPr>
              <w:t>para su corrección.</w:t>
            </w:r>
          </w:p>
          <w:p w14:paraId="743E407D" w14:textId="77777777"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rPr>
              <w:t xml:space="preserve">El trabajo escrito debe estar aprobado para poder acceder a la mesa de examen. </w:t>
            </w:r>
          </w:p>
          <w:p w14:paraId="133CE8A9" w14:textId="77777777" w:rsidR="00F27FA2" w:rsidRPr="00672C63" w:rsidRDefault="00F27FA2" w:rsidP="00672C63">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sidRPr="00672C63">
              <w:rPr>
                <w:rFonts w:asciiTheme="minorHAnsi" w:hAnsiTheme="minorHAnsi" w:cstheme="minorHAnsi"/>
              </w:rPr>
              <w:t xml:space="preserve">Una vez aprobado el trabajo escrito debe ser impreso para ser presentado al momento de la mesa de examen. </w:t>
            </w:r>
          </w:p>
          <w:p w14:paraId="22B64894" w14:textId="77777777" w:rsidR="00F27FA2" w:rsidRPr="00672C63" w:rsidRDefault="00F27FA2" w:rsidP="00672C63">
            <w:pPr>
              <w:spacing w:after="0" w:line="240" w:lineRule="auto"/>
              <w:ind w:hanging="2"/>
              <w:jc w:val="both"/>
              <w:rPr>
                <w:rFonts w:eastAsia="Times New Roman" w:cstheme="minorHAnsi"/>
                <w:sz w:val="24"/>
                <w:szCs w:val="24"/>
                <w:lang w:val="es-ES" w:eastAsia="es-ES"/>
              </w:rPr>
            </w:pPr>
          </w:p>
          <w:p w14:paraId="460B1D8C" w14:textId="77777777" w:rsidR="00F27FA2" w:rsidRDefault="00F27FA2" w:rsidP="00672C63">
            <w:pPr>
              <w:spacing w:after="0" w:line="240" w:lineRule="auto"/>
              <w:ind w:hanging="2"/>
              <w:jc w:val="both"/>
              <w:rPr>
                <w:rFonts w:eastAsia="Times New Roman" w:cstheme="minorHAnsi"/>
                <w:b/>
                <w:color w:val="538135" w:themeColor="accent6" w:themeShade="BF"/>
                <w:sz w:val="24"/>
                <w:szCs w:val="24"/>
                <w:u w:val="single"/>
                <w:lang w:val="es-ES" w:eastAsia="es-ES"/>
              </w:rPr>
            </w:pPr>
            <w:r w:rsidRPr="00672C63">
              <w:rPr>
                <w:rFonts w:eastAsia="Times New Roman" w:cstheme="minorHAnsi"/>
                <w:b/>
                <w:color w:val="538135" w:themeColor="accent6" w:themeShade="BF"/>
                <w:sz w:val="24"/>
                <w:szCs w:val="24"/>
                <w:u w:val="single"/>
                <w:lang w:val="es-ES" w:eastAsia="es-ES"/>
              </w:rPr>
              <w:t>BIBLIOGRAFÍA</w:t>
            </w:r>
          </w:p>
          <w:p w14:paraId="762091A8" w14:textId="77777777" w:rsidR="00F62C57" w:rsidRPr="00672C63" w:rsidRDefault="00F62C57" w:rsidP="00672C63">
            <w:pPr>
              <w:spacing w:after="0" w:line="240" w:lineRule="auto"/>
              <w:ind w:hanging="2"/>
              <w:jc w:val="both"/>
              <w:rPr>
                <w:rFonts w:eastAsia="Times New Roman" w:cstheme="minorHAnsi"/>
                <w:b/>
                <w:color w:val="538135" w:themeColor="accent6" w:themeShade="BF"/>
                <w:sz w:val="24"/>
                <w:szCs w:val="24"/>
                <w:u w:val="single"/>
                <w:lang w:val="es-ES" w:eastAsia="es-ES"/>
              </w:rPr>
            </w:pPr>
          </w:p>
          <w:p w14:paraId="68E0A305" w14:textId="77777777" w:rsidR="00672C63" w:rsidRPr="00672C63" w:rsidRDefault="00672C63" w:rsidP="00672C63">
            <w:pPr>
              <w:spacing w:after="0" w:line="240" w:lineRule="auto"/>
              <w:ind w:hanging="2"/>
              <w:jc w:val="both"/>
              <w:rPr>
                <w:rFonts w:eastAsia="Arial" w:cstheme="minorHAnsi"/>
                <w:i/>
                <w:sz w:val="24"/>
                <w:szCs w:val="24"/>
              </w:rPr>
            </w:pPr>
            <w:proofErr w:type="spellStart"/>
            <w:r w:rsidRPr="00672C63">
              <w:rPr>
                <w:rFonts w:eastAsia="Arial" w:cstheme="minorHAnsi"/>
                <w:b/>
                <w:i/>
                <w:sz w:val="24"/>
                <w:szCs w:val="24"/>
              </w:rPr>
              <w:t>Arnedo</w:t>
            </w:r>
            <w:proofErr w:type="spellEnd"/>
            <w:r w:rsidRPr="00672C63">
              <w:rPr>
                <w:rFonts w:eastAsia="Arial" w:cstheme="minorHAnsi"/>
                <w:b/>
                <w:i/>
                <w:sz w:val="24"/>
                <w:szCs w:val="24"/>
              </w:rPr>
              <w:t xml:space="preserve"> </w:t>
            </w:r>
            <w:proofErr w:type="spellStart"/>
            <w:r w:rsidRPr="00672C63">
              <w:rPr>
                <w:rFonts w:eastAsia="Arial" w:cstheme="minorHAnsi"/>
                <w:b/>
                <w:i/>
                <w:sz w:val="24"/>
                <w:szCs w:val="24"/>
              </w:rPr>
              <w:t>Montoro</w:t>
            </w:r>
            <w:proofErr w:type="spellEnd"/>
            <w:r w:rsidRPr="00672C63">
              <w:rPr>
                <w:rFonts w:eastAsia="Arial" w:cstheme="minorHAnsi"/>
                <w:b/>
                <w:i/>
                <w:sz w:val="24"/>
                <w:szCs w:val="24"/>
              </w:rPr>
              <w:t xml:space="preserve">, Marisa y otros. </w:t>
            </w:r>
            <w:r w:rsidRPr="00672C63">
              <w:rPr>
                <w:rFonts w:eastAsia="Arial" w:cstheme="minorHAnsi"/>
                <w:i/>
                <w:sz w:val="24"/>
                <w:szCs w:val="24"/>
              </w:rPr>
              <w:t>(2015). Neuropsicología Infantil. A través de casos clínicos. Editorial Médica Panamericana.</w:t>
            </w:r>
          </w:p>
          <w:p w14:paraId="0CDAF84C" w14:textId="77777777" w:rsidR="00672C63" w:rsidRPr="00672C63" w:rsidRDefault="00672C63" w:rsidP="00672C63">
            <w:pPr>
              <w:spacing w:after="0" w:line="240" w:lineRule="auto"/>
              <w:ind w:hanging="2"/>
              <w:jc w:val="both"/>
              <w:rPr>
                <w:rFonts w:eastAsia="Arial" w:cstheme="minorHAnsi"/>
                <w:i/>
                <w:sz w:val="24"/>
                <w:szCs w:val="24"/>
              </w:rPr>
            </w:pPr>
            <w:proofErr w:type="spellStart"/>
            <w:r w:rsidRPr="00672C63">
              <w:rPr>
                <w:rFonts w:eastAsia="Arial" w:cstheme="minorHAnsi"/>
                <w:b/>
                <w:i/>
                <w:sz w:val="24"/>
                <w:szCs w:val="24"/>
              </w:rPr>
              <w:t>Arrebillaga</w:t>
            </w:r>
            <w:proofErr w:type="spellEnd"/>
            <w:r w:rsidRPr="00672C63">
              <w:rPr>
                <w:rFonts w:eastAsia="Arial" w:cstheme="minorHAnsi"/>
                <w:b/>
                <w:i/>
                <w:sz w:val="24"/>
                <w:szCs w:val="24"/>
              </w:rPr>
              <w:t>, María Elisa.</w:t>
            </w:r>
            <w:r w:rsidRPr="00672C63">
              <w:rPr>
                <w:rFonts w:cstheme="minorHAnsi"/>
                <w:sz w:val="24"/>
                <w:szCs w:val="24"/>
              </w:rPr>
              <w:t xml:space="preserve"> (</w:t>
            </w:r>
            <w:r w:rsidRPr="00672C63">
              <w:rPr>
                <w:rFonts w:eastAsia="Arial" w:cstheme="minorHAnsi"/>
                <w:i/>
                <w:sz w:val="24"/>
                <w:szCs w:val="24"/>
              </w:rPr>
              <w:t xml:space="preserve">2012) Neuropsicología clínica infantil Intervenciones terapéuticas en TGD, Autismo, Asperger, Síndrome de </w:t>
            </w:r>
            <w:proofErr w:type="spellStart"/>
            <w:r w:rsidRPr="00672C63">
              <w:rPr>
                <w:rFonts w:eastAsia="Arial" w:cstheme="minorHAnsi"/>
                <w:i/>
                <w:sz w:val="24"/>
                <w:szCs w:val="24"/>
              </w:rPr>
              <w:t>Rett</w:t>
            </w:r>
            <w:proofErr w:type="spellEnd"/>
            <w:r w:rsidRPr="00672C63">
              <w:rPr>
                <w:rFonts w:eastAsia="Arial" w:cstheme="minorHAnsi"/>
                <w:i/>
                <w:sz w:val="24"/>
                <w:szCs w:val="24"/>
              </w:rPr>
              <w:t>. Editorial Brujas.</w:t>
            </w:r>
          </w:p>
          <w:p w14:paraId="47742A4A" w14:textId="77777777" w:rsidR="00672C63" w:rsidRPr="00672C63" w:rsidRDefault="00672C63" w:rsidP="00672C63">
            <w:pPr>
              <w:spacing w:after="0" w:line="240" w:lineRule="auto"/>
              <w:ind w:hanging="2"/>
              <w:jc w:val="both"/>
              <w:rPr>
                <w:rFonts w:eastAsia="Arial" w:cstheme="minorHAnsi"/>
                <w:i/>
                <w:sz w:val="24"/>
                <w:szCs w:val="24"/>
              </w:rPr>
            </w:pPr>
            <w:r w:rsidRPr="00672C63">
              <w:rPr>
                <w:rFonts w:eastAsia="Arial" w:cstheme="minorHAnsi"/>
                <w:b/>
                <w:i/>
                <w:sz w:val="24"/>
                <w:szCs w:val="24"/>
              </w:rPr>
              <w:t xml:space="preserve">Delgado, A. </w:t>
            </w:r>
            <w:r w:rsidRPr="00672C63">
              <w:rPr>
                <w:rFonts w:eastAsia="Arial" w:cstheme="minorHAnsi"/>
                <w:i/>
                <w:sz w:val="24"/>
                <w:szCs w:val="24"/>
              </w:rPr>
              <w:t>(1999): "Aspectos clínicos de la epilepsia". En V Reunión sobre daño cerebral y calidad de vida: Epilepsia, Fundación Mapfre Medicina, Madrid.</w:t>
            </w:r>
          </w:p>
          <w:p w14:paraId="4E8738F1" w14:textId="77777777" w:rsidR="00672C63" w:rsidRPr="00672C63" w:rsidRDefault="00672C63" w:rsidP="00672C63">
            <w:pPr>
              <w:spacing w:after="0" w:line="240" w:lineRule="auto"/>
              <w:ind w:hanging="2"/>
              <w:jc w:val="both"/>
              <w:rPr>
                <w:rFonts w:eastAsia="Arial" w:cstheme="minorHAnsi"/>
                <w:i/>
                <w:sz w:val="24"/>
                <w:szCs w:val="24"/>
              </w:rPr>
            </w:pPr>
            <w:proofErr w:type="spellStart"/>
            <w:r w:rsidRPr="00672C63">
              <w:rPr>
                <w:rFonts w:eastAsia="Arial" w:cstheme="minorHAnsi"/>
                <w:b/>
                <w:i/>
                <w:sz w:val="24"/>
                <w:szCs w:val="24"/>
              </w:rPr>
              <w:t>Fejerman</w:t>
            </w:r>
            <w:proofErr w:type="spellEnd"/>
            <w:r w:rsidRPr="00672C63">
              <w:rPr>
                <w:rFonts w:eastAsia="Arial" w:cstheme="minorHAnsi"/>
                <w:b/>
                <w:i/>
                <w:sz w:val="24"/>
                <w:szCs w:val="24"/>
              </w:rPr>
              <w:t>, Natalio, Nora, Graña</w:t>
            </w:r>
            <w:r w:rsidRPr="00672C63">
              <w:rPr>
                <w:rFonts w:eastAsia="Arial" w:cstheme="minorHAnsi"/>
                <w:i/>
                <w:sz w:val="24"/>
                <w:szCs w:val="24"/>
              </w:rPr>
              <w:t xml:space="preserve"> (Comp.) (2017)</w:t>
            </w:r>
            <w:proofErr w:type="spellStart"/>
            <w:proofErr w:type="gramStart"/>
            <w:r w:rsidRPr="00672C63">
              <w:rPr>
                <w:rFonts w:eastAsia="Arial" w:cstheme="minorHAnsi"/>
                <w:i/>
                <w:sz w:val="24"/>
                <w:szCs w:val="24"/>
              </w:rPr>
              <w:t>Neuropsicologia</w:t>
            </w:r>
            <w:proofErr w:type="spellEnd"/>
            <w:r w:rsidRPr="00672C63">
              <w:rPr>
                <w:rFonts w:eastAsia="Arial" w:cstheme="minorHAnsi"/>
                <w:i/>
                <w:sz w:val="24"/>
                <w:szCs w:val="24"/>
              </w:rPr>
              <w:t xml:space="preserve">  infantil</w:t>
            </w:r>
            <w:proofErr w:type="gramEnd"/>
            <w:r w:rsidRPr="00672C63">
              <w:rPr>
                <w:rFonts w:eastAsia="Arial" w:cstheme="minorHAnsi"/>
                <w:i/>
                <w:sz w:val="24"/>
                <w:szCs w:val="24"/>
              </w:rPr>
              <w:t xml:space="preserve">. Editorial </w:t>
            </w:r>
            <w:proofErr w:type="spellStart"/>
            <w:r w:rsidRPr="00672C63">
              <w:rPr>
                <w:rFonts w:eastAsia="Arial" w:cstheme="minorHAnsi"/>
                <w:i/>
                <w:sz w:val="24"/>
                <w:szCs w:val="24"/>
              </w:rPr>
              <w:t>Paidos</w:t>
            </w:r>
            <w:proofErr w:type="spellEnd"/>
            <w:proofErr w:type="gramStart"/>
            <w:r w:rsidRPr="00672C63">
              <w:rPr>
                <w:rFonts w:eastAsia="Arial" w:cstheme="minorHAnsi"/>
                <w:i/>
                <w:sz w:val="24"/>
                <w:szCs w:val="24"/>
              </w:rPr>
              <w:t>..</w:t>
            </w:r>
            <w:proofErr w:type="gramEnd"/>
          </w:p>
          <w:p w14:paraId="34A04A25" w14:textId="77777777" w:rsidR="00672C63" w:rsidRPr="00672C63" w:rsidRDefault="00672C63" w:rsidP="00672C63">
            <w:pPr>
              <w:spacing w:after="0" w:line="240" w:lineRule="auto"/>
              <w:ind w:hanging="2"/>
              <w:jc w:val="both"/>
              <w:rPr>
                <w:rFonts w:eastAsia="Arial" w:cstheme="minorHAnsi"/>
                <w:i/>
                <w:sz w:val="24"/>
                <w:szCs w:val="24"/>
              </w:rPr>
            </w:pPr>
            <w:r w:rsidRPr="00672C63">
              <w:rPr>
                <w:rFonts w:eastAsia="Arial" w:cstheme="minorHAnsi"/>
                <w:b/>
                <w:i/>
                <w:sz w:val="24"/>
                <w:szCs w:val="24"/>
              </w:rPr>
              <w:t>García Fernández, Marta y José Luis Peña Segura</w:t>
            </w:r>
            <w:r w:rsidRPr="00672C63">
              <w:rPr>
                <w:rFonts w:eastAsia="Arial" w:cstheme="minorHAnsi"/>
                <w:i/>
                <w:sz w:val="24"/>
                <w:szCs w:val="24"/>
              </w:rPr>
              <w:t xml:space="preserve">. (2020).Trastornos del desarrollo diagnóstico y tratamiento. Un enfoque práctico. </w:t>
            </w:r>
            <w:proofErr w:type="spellStart"/>
            <w:r w:rsidRPr="00672C63">
              <w:rPr>
                <w:rFonts w:eastAsia="Arial" w:cstheme="minorHAnsi"/>
                <w:i/>
                <w:sz w:val="24"/>
                <w:szCs w:val="24"/>
              </w:rPr>
              <w:t>Elsevier</w:t>
            </w:r>
            <w:proofErr w:type="spellEnd"/>
            <w:r w:rsidRPr="00672C63">
              <w:rPr>
                <w:rFonts w:eastAsia="Arial" w:cstheme="minorHAnsi"/>
                <w:i/>
                <w:sz w:val="24"/>
                <w:szCs w:val="24"/>
              </w:rPr>
              <w:t>.</w:t>
            </w:r>
          </w:p>
          <w:p w14:paraId="04494A0F" w14:textId="77777777" w:rsidR="00672C63" w:rsidRPr="00672C63" w:rsidRDefault="00672C63" w:rsidP="00672C63">
            <w:pPr>
              <w:spacing w:after="0" w:line="240" w:lineRule="auto"/>
              <w:ind w:hanging="2"/>
              <w:jc w:val="both"/>
              <w:rPr>
                <w:rFonts w:eastAsia="Arial" w:cstheme="minorHAnsi"/>
                <w:i/>
                <w:sz w:val="24"/>
                <w:szCs w:val="24"/>
              </w:rPr>
            </w:pPr>
            <w:r w:rsidRPr="00672C63">
              <w:rPr>
                <w:rFonts w:eastAsia="Arial" w:cstheme="minorHAnsi"/>
                <w:b/>
                <w:i/>
                <w:sz w:val="24"/>
                <w:szCs w:val="24"/>
              </w:rPr>
              <w:t>Peña Segura, José Luis</w:t>
            </w:r>
            <w:r w:rsidRPr="00672C63">
              <w:rPr>
                <w:rFonts w:eastAsia="Arial" w:cstheme="minorHAnsi"/>
                <w:i/>
                <w:sz w:val="24"/>
                <w:szCs w:val="24"/>
              </w:rPr>
              <w:t xml:space="preserve">. (2018).Trastornos del </w:t>
            </w:r>
            <w:proofErr w:type="spellStart"/>
            <w:r w:rsidRPr="00672C63">
              <w:rPr>
                <w:rFonts w:eastAsia="Arial" w:cstheme="minorHAnsi"/>
                <w:i/>
                <w:sz w:val="24"/>
                <w:szCs w:val="24"/>
              </w:rPr>
              <w:t>neurodesarrollo</w:t>
            </w:r>
            <w:proofErr w:type="spellEnd"/>
            <w:r w:rsidRPr="00672C63">
              <w:rPr>
                <w:rFonts w:eastAsia="Arial" w:cstheme="minorHAnsi"/>
                <w:i/>
                <w:sz w:val="24"/>
                <w:szCs w:val="24"/>
              </w:rPr>
              <w:t xml:space="preserve"> neurológico. Un enfoque práctico. Editorial Médica Panamericana.</w:t>
            </w:r>
          </w:p>
          <w:p w14:paraId="0AAAC20C" w14:textId="77777777" w:rsidR="00672C63" w:rsidRPr="00672C63" w:rsidRDefault="00672C63" w:rsidP="00672C63">
            <w:pPr>
              <w:spacing w:after="0" w:line="240" w:lineRule="auto"/>
              <w:ind w:hanging="2"/>
              <w:jc w:val="both"/>
              <w:rPr>
                <w:rFonts w:eastAsia="Arial" w:cstheme="minorHAnsi"/>
                <w:i/>
                <w:sz w:val="24"/>
                <w:szCs w:val="24"/>
              </w:rPr>
            </w:pPr>
            <w:proofErr w:type="spellStart"/>
            <w:r w:rsidRPr="00672C63">
              <w:rPr>
                <w:rFonts w:eastAsia="Arial" w:cstheme="minorHAnsi"/>
                <w:b/>
                <w:i/>
                <w:sz w:val="24"/>
                <w:szCs w:val="24"/>
              </w:rPr>
              <w:t>Portellano</w:t>
            </w:r>
            <w:proofErr w:type="spellEnd"/>
            <w:r w:rsidRPr="00672C63">
              <w:rPr>
                <w:rFonts w:eastAsia="Arial" w:cstheme="minorHAnsi"/>
                <w:b/>
                <w:i/>
                <w:sz w:val="24"/>
                <w:szCs w:val="24"/>
              </w:rPr>
              <w:t xml:space="preserve"> Pérez, José</w:t>
            </w:r>
            <w:r w:rsidRPr="00672C63">
              <w:rPr>
                <w:rFonts w:eastAsia="Arial" w:cstheme="minorHAnsi"/>
                <w:i/>
                <w:sz w:val="24"/>
                <w:szCs w:val="24"/>
              </w:rPr>
              <w:t xml:space="preserve">. </w:t>
            </w:r>
            <w:proofErr w:type="spellStart"/>
            <w:r w:rsidRPr="00672C63">
              <w:rPr>
                <w:rFonts w:eastAsia="Arial" w:cstheme="minorHAnsi"/>
                <w:i/>
                <w:sz w:val="24"/>
                <w:szCs w:val="24"/>
              </w:rPr>
              <w:t>Neuropsicologia</w:t>
            </w:r>
            <w:proofErr w:type="spellEnd"/>
            <w:r w:rsidRPr="00672C63">
              <w:rPr>
                <w:rFonts w:eastAsia="Arial" w:cstheme="minorHAnsi"/>
                <w:i/>
                <w:sz w:val="24"/>
                <w:szCs w:val="24"/>
              </w:rPr>
              <w:t xml:space="preserve"> infantil. Editorial </w:t>
            </w:r>
            <w:proofErr w:type="spellStart"/>
            <w:r w:rsidRPr="00672C63">
              <w:rPr>
                <w:rFonts w:eastAsia="Arial" w:cstheme="minorHAnsi"/>
                <w:i/>
                <w:sz w:val="24"/>
                <w:szCs w:val="24"/>
              </w:rPr>
              <w:t>Sintesis</w:t>
            </w:r>
            <w:proofErr w:type="spellEnd"/>
            <w:r w:rsidRPr="00672C63">
              <w:rPr>
                <w:rFonts w:eastAsia="Arial" w:cstheme="minorHAnsi"/>
                <w:i/>
                <w:sz w:val="24"/>
                <w:szCs w:val="24"/>
              </w:rPr>
              <w:t>. España.</w:t>
            </w:r>
          </w:p>
          <w:p w14:paraId="53E2FA5C" w14:textId="77777777" w:rsidR="00672C63" w:rsidRPr="00672C63" w:rsidRDefault="00672C63" w:rsidP="00672C63">
            <w:pPr>
              <w:spacing w:after="0" w:line="240" w:lineRule="auto"/>
              <w:ind w:hanging="2"/>
              <w:jc w:val="both"/>
              <w:rPr>
                <w:rFonts w:eastAsia="Arial" w:cstheme="minorHAnsi"/>
                <w:i/>
                <w:sz w:val="24"/>
                <w:szCs w:val="24"/>
              </w:rPr>
            </w:pPr>
            <w:proofErr w:type="spellStart"/>
            <w:r w:rsidRPr="00672C63">
              <w:rPr>
                <w:rFonts w:eastAsia="Arial" w:cstheme="minorHAnsi"/>
                <w:b/>
                <w:i/>
                <w:sz w:val="24"/>
                <w:szCs w:val="24"/>
              </w:rPr>
              <w:t>Sigman</w:t>
            </w:r>
            <w:proofErr w:type="spellEnd"/>
            <w:r w:rsidRPr="00672C63">
              <w:rPr>
                <w:rFonts w:eastAsia="Arial" w:cstheme="minorHAnsi"/>
                <w:b/>
                <w:i/>
                <w:sz w:val="24"/>
                <w:szCs w:val="24"/>
              </w:rPr>
              <w:t>, Mariano y Facundo, Manes</w:t>
            </w:r>
            <w:r w:rsidRPr="00672C63">
              <w:rPr>
                <w:rFonts w:eastAsia="Arial" w:cstheme="minorHAnsi"/>
                <w:i/>
                <w:sz w:val="24"/>
                <w:szCs w:val="24"/>
              </w:rPr>
              <w:t xml:space="preserve">. (2016). Trastornos del desarrollo </w:t>
            </w:r>
            <w:proofErr w:type="spellStart"/>
            <w:r w:rsidRPr="00672C63">
              <w:rPr>
                <w:rFonts w:eastAsia="Arial" w:cstheme="minorHAnsi"/>
                <w:i/>
                <w:sz w:val="24"/>
                <w:szCs w:val="24"/>
              </w:rPr>
              <w:t>nerológico</w:t>
            </w:r>
            <w:proofErr w:type="spellEnd"/>
            <w:r w:rsidRPr="00672C63">
              <w:rPr>
                <w:rFonts w:eastAsia="Arial" w:cstheme="minorHAnsi"/>
                <w:i/>
                <w:sz w:val="24"/>
                <w:szCs w:val="24"/>
              </w:rPr>
              <w:t xml:space="preserve"> en la infancia. </w:t>
            </w:r>
            <w:proofErr w:type="spellStart"/>
            <w:proofErr w:type="gramStart"/>
            <w:r w:rsidRPr="00672C63">
              <w:rPr>
                <w:rFonts w:eastAsia="Arial" w:cstheme="minorHAnsi"/>
                <w:i/>
                <w:sz w:val="24"/>
                <w:szCs w:val="24"/>
              </w:rPr>
              <w:t>Journal</w:t>
            </w:r>
            <w:proofErr w:type="spellEnd"/>
            <w:r w:rsidRPr="00672C63">
              <w:rPr>
                <w:rFonts w:eastAsia="Arial" w:cstheme="minorHAnsi"/>
                <w:i/>
                <w:sz w:val="24"/>
                <w:szCs w:val="24"/>
              </w:rPr>
              <w:t xml:space="preserve">  of</w:t>
            </w:r>
            <w:proofErr w:type="gramEnd"/>
            <w:r w:rsidRPr="00672C63">
              <w:rPr>
                <w:rFonts w:eastAsia="Arial" w:cstheme="minorHAnsi"/>
                <w:i/>
                <w:sz w:val="24"/>
                <w:szCs w:val="24"/>
              </w:rPr>
              <w:t xml:space="preserve"> </w:t>
            </w:r>
            <w:proofErr w:type="spellStart"/>
            <w:r w:rsidRPr="00672C63">
              <w:rPr>
                <w:rFonts w:eastAsia="Arial" w:cstheme="minorHAnsi"/>
                <w:i/>
                <w:sz w:val="24"/>
                <w:szCs w:val="24"/>
              </w:rPr>
              <w:t>Neurology</w:t>
            </w:r>
            <w:proofErr w:type="spellEnd"/>
            <w:r w:rsidRPr="00672C63">
              <w:rPr>
                <w:rFonts w:eastAsia="Arial" w:cstheme="minorHAnsi"/>
                <w:i/>
                <w:sz w:val="24"/>
                <w:szCs w:val="24"/>
              </w:rPr>
              <w:t>.</w:t>
            </w:r>
          </w:p>
          <w:p w14:paraId="45AB7782" w14:textId="77777777" w:rsidR="00672C63" w:rsidRPr="00672C63" w:rsidRDefault="00672C63" w:rsidP="00672C63">
            <w:pPr>
              <w:spacing w:after="0" w:line="240" w:lineRule="auto"/>
              <w:ind w:hanging="2"/>
              <w:jc w:val="both"/>
              <w:rPr>
                <w:rFonts w:eastAsia="Arial" w:cstheme="minorHAnsi"/>
                <w:i/>
                <w:sz w:val="24"/>
                <w:szCs w:val="24"/>
              </w:rPr>
            </w:pPr>
            <w:r w:rsidRPr="00672C63">
              <w:rPr>
                <w:rFonts w:eastAsia="Arial" w:cstheme="minorHAnsi"/>
                <w:b/>
                <w:i/>
                <w:sz w:val="24"/>
                <w:szCs w:val="24"/>
              </w:rPr>
              <w:t>Salvador, Luis y otros</w:t>
            </w:r>
            <w:r w:rsidRPr="00672C63">
              <w:rPr>
                <w:rFonts w:eastAsia="Arial" w:cstheme="minorHAnsi"/>
                <w:i/>
                <w:sz w:val="24"/>
                <w:szCs w:val="24"/>
              </w:rPr>
              <w:t>.  (2011). Manual de consenso sobre Funcionamiento Intelectual Limite. Editorial Caja Madrid.</w:t>
            </w:r>
          </w:p>
          <w:p w14:paraId="2334AB48" w14:textId="2E50B29B" w:rsidR="00F27FA2" w:rsidRPr="00672C63" w:rsidRDefault="00F27FA2" w:rsidP="00672C63">
            <w:pPr>
              <w:pStyle w:val="Prrafodelista"/>
              <w:widowControl w:val="0"/>
              <w:autoSpaceDE w:val="0"/>
              <w:autoSpaceDN w:val="0"/>
              <w:adjustRightInd w:val="0"/>
              <w:spacing w:after="0" w:line="240" w:lineRule="auto"/>
              <w:jc w:val="both"/>
              <w:rPr>
                <w:rFonts w:eastAsia="Times New Roman" w:cstheme="minorHAnsi"/>
                <w:sz w:val="24"/>
                <w:szCs w:val="24"/>
                <w:lang w:val="es-ES" w:eastAsia="es-ES"/>
              </w:rPr>
            </w:pPr>
          </w:p>
        </w:tc>
      </w:tr>
      <w:tr w:rsidR="00F27FA2" w:rsidRPr="00672C63" w14:paraId="2D41CE7D" w14:textId="77777777" w:rsidTr="00D33549">
        <w:trPr>
          <w:trHeight w:val="946"/>
        </w:trPr>
        <w:tc>
          <w:tcPr>
            <w:tcW w:w="9918" w:type="dxa"/>
            <w:shd w:val="clear" w:color="auto" w:fill="F2F2F2" w:themeFill="background1" w:themeFillShade="F2"/>
          </w:tcPr>
          <w:p w14:paraId="0CEE4C58" w14:textId="77777777" w:rsidR="00F27FA2" w:rsidRPr="00672C63" w:rsidRDefault="00F27FA2" w:rsidP="00672C63">
            <w:pPr>
              <w:shd w:val="clear" w:color="auto" w:fill="C5E0B3" w:themeFill="accent6" w:themeFillTint="66"/>
              <w:spacing w:after="0" w:line="240" w:lineRule="auto"/>
              <w:ind w:hanging="2"/>
              <w:jc w:val="both"/>
              <w:rPr>
                <w:rFonts w:eastAsia="Times New Roman" w:cstheme="minorHAnsi"/>
                <w:sz w:val="24"/>
                <w:szCs w:val="24"/>
                <w:u w:val="single"/>
                <w:lang w:val="es-ES" w:eastAsia="es-ES"/>
              </w:rPr>
            </w:pPr>
          </w:p>
          <w:p w14:paraId="2CF37BA0" w14:textId="77777777" w:rsidR="00F27FA2" w:rsidRPr="00672C63" w:rsidRDefault="00F27FA2" w:rsidP="00672C63">
            <w:pPr>
              <w:shd w:val="clear" w:color="auto" w:fill="C5E0B3" w:themeFill="accent6" w:themeFillTint="66"/>
              <w:spacing w:after="0" w:line="240" w:lineRule="auto"/>
              <w:ind w:hanging="2"/>
              <w:jc w:val="both"/>
              <w:rPr>
                <w:rFonts w:eastAsia="Times New Roman" w:cstheme="minorHAnsi"/>
                <w:sz w:val="24"/>
                <w:szCs w:val="24"/>
                <w:lang w:val="es-ES" w:eastAsia="es-ES"/>
              </w:rPr>
            </w:pPr>
            <w:r w:rsidRPr="00672C63">
              <w:rPr>
                <w:rFonts w:eastAsia="Times New Roman" w:cstheme="minorHAnsi"/>
                <w:sz w:val="24"/>
                <w:szCs w:val="24"/>
                <w:u w:val="single"/>
                <w:lang w:val="es-ES" w:eastAsia="es-ES"/>
              </w:rPr>
              <w:t>Año</w:t>
            </w:r>
            <w:r w:rsidRPr="00672C63">
              <w:rPr>
                <w:rFonts w:eastAsia="Times New Roman" w:cstheme="minorHAnsi"/>
                <w:sz w:val="24"/>
                <w:szCs w:val="24"/>
                <w:lang w:val="es-ES" w:eastAsia="es-ES"/>
              </w:rPr>
              <w:t>: 2023</w:t>
            </w:r>
          </w:p>
          <w:p w14:paraId="3E21AEF5" w14:textId="67DDFBE2" w:rsidR="00F27FA2" w:rsidRPr="00672C63" w:rsidRDefault="00F27FA2" w:rsidP="00672C63">
            <w:pPr>
              <w:shd w:val="clear" w:color="auto" w:fill="C5E0B3" w:themeFill="accent6" w:themeFillTint="66"/>
              <w:spacing w:after="0" w:line="240" w:lineRule="auto"/>
              <w:ind w:hanging="2"/>
              <w:jc w:val="both"/>
              <w:rPr>
                <w:rFonts w:eastAsia="Times New Roman" w:cstheme="minorHAnsi"/>
                <w:sz w:val="24"/>
                <w:szCs w:val="24"/>
                <w:lang w:val="es-ES" w:eastAsia="es-ES"/>
              </w:rPr>
            </w:pPr>
            <w:r w:rsidRPr="00672C63">
              <w:rPr>
                <w:rFonts w:eastAsia="Times New Roman" w:cstheme="minorHAnsi"/>
                <w:sz w:val="24"/>
                <w:szCs w:val="24"/>
                <w:u w:val="single"/>
                <w:lang w:val="es-ES" w:eastAsia="es-ES"/>
              </w:rPr>
              <w:t>Equipo docente responsable</w:t>
            </w:r>
            <w:r w:rsidRPr="00672C63">
              <w:rPr>
                <w:rFonts w:eastAsia="Times New Roman" w:cstheme="minorHAnsi"/>
                <w:sz w:val="24"/>
                <w:szCs w:val="24"/>
                <w:lang w:val="es-ES" w:eastAsia="es-ES"/>
              </w:rPr>
              <w:t xml:space="preserve">: </w:t>
            </w:r>
            <w:r w:rsidR="00BB1A7D" w:rsidRPr="00672C63">
              <w:rPr>
                <w:rFonts w:eastAsia="Times New Roman" w:cstheme="minorHAnsi"/>
                <w:sz w:val="24"/>
                <w:szCs w:val="24"/>
                <w:lang w:val="es-ES" w:eastAsia="es-ES"/>
              </w:rPr>
              <w:t>Garay, Victoria</w:t>
            </w:r>
            <w:r w:rsidRPr="00672C63">
              <w:rPr>
                <w:rFonts w:eastAsia="Times New Roman" w:cstheme="minorHAnsi"/>
                <w:sz w:val="24"/>
                <w:szCs w:val="24"/>
                <w:lang w:val="es-ES" w:eastAsia="es-ES"/>
              </w:rPr>
              <w:t xml:space="preserve"> </w:t>
            </w:r>
            <w:r w:rsidR="00D33549" w:rsidRPr="00672C63">
              <w:rPr>
                <w:rFonts w:eastAsia="Times New Roman" w:cstheme="minorHAnsi"/>
                <w:sz w:val="24"/>
                <w:szCs w:val="24"/>
                <w:lang w:val="es-ES" w:eastAsia="es-ES"/>
              </w:rPr>
              <w:t xml:space="preserve">– Fernández, Valeria </w:t>
            </w:r>
          </w:p>
        </w:tc>
      </w:tr>
    </w:tbl>
    <w:p w14:paraId="3E8D8594" w14:textId="18A33E6A" w:rsidR="0072720E" w:rsidRPr="00672C63" w:rsidRDefault="0072720E" w:rsidP="00672C63">
      <w:pPr>
        <w:tabs>
          <w:tab w:val="left" w:pos="2204"/>
        </w:tabs>
        <w:spacing w:after="0" w:line="240" w:lineRule="auto"/>
        <w:rPr>
          <w:rFonts w:cstheme="minorHAnsi"/>
          <w:sz w:val="24"/>
          <w:szCs w:val="24"/>
        </w:rPr>
      </w:pPr>
    </w:p>
    <w:p w14:paraId="733B63F6" w14:textId="2B17F464" w:rsidR="0072720E" w:rsidRPr="00672C63" w:rsidRDefault="0072720E" w:rsidP="00672C63">
      <w:pPr>
        <w:tabs>
          <w:tab w:val="left" w:pos="2204"/>
        </w:tabs>
        <w:spacing w:after="0" w:line="240" w:lineRule="auto"/>
        <w:rPr>
          <w:rFonts w:cstheme="minorHAnsi"/>
          <w:sz w:val="24"/>
          <w:szCs w:val="24"/>
        </w:rPr>
      </w:pPr>
      <w:bookmarkStart w:id="0" w:name="_GoBack"/>
      <w:bookmarkEnd w:id="0"/>
    </w:p>
    <w:sectPr w:rsidR="0072720E" w:rsidRPr="00672C63" w:rsidSect="00A23D2A">
      <w:headerReference w:type="default" r:id="rId7"/>
      <w:pgSz w:w="11906" w:h="16838" w:code="9"/>
      <w:pgMar w:top="1417" w:right="1701" w:bottom="993"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902E" w14:textId="77777777" w:rsidR="00B25EFF" w:rsidRDefault="00B25EFF" w:rsidP="0072720E">
      <w:pPr>
        <w:spacing w:after="0" w:line="240" w:lineRule="auto"/>
      </w:pPr>
      <w:r>
        <w:separator/>
      </w:r>
    </w:p>
  </w:endnote>
  <w:endnote w:type="continuationSeparator" w:id="0">
    <w:p w14:paraId="39F602A2" w14:textId="77777777" w:rsidR="00B25EFF" w:rsidRDefault="00B25EFF" w:rsidP="0072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5C53" w14:textId="77777777" w:rsidR="00B25EFF" w:rsidRDefault="00B25EFF" w:rsidP="0072720E">
      <w:pPr>
        <w:spacing w:after="0" w:line="240" w:lineRule="auto"/>
      </w:pPr>
      <w:r>
        <w:separator/>
      </w:r>
    </w:p>
  </w:footnote>
  <w:footnote w:type="continuationSeparator" w:id="0">
    <w:p w14:paraId="4668278B" w14:textId="77777777" w:rsidR="00B25EFF" w:rsidRDefault="00B25EFF" w:rsidP="00727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5AD2" w14:textId="72E5699F" w:rsidR="00672C63" w:rsidRDefault="00672C63" w:rsidP="005D39EA">
    <w:pPr>
      <w:pStyle w:val="Encabezado"/>
      <w:ind w:left="-284" w:firstLine="284"/>
      <w:rPr>
        <w:rFonts w:ascii="Arial Narrow" w:hAnsi="Arial Narrow"/>
      </w:rPr>
    </w:pPr>
    <w:r>
      <w:rPr>
        <w:rFonts w:ascii="Arial Narrow" w:hAnsi="Arial Narrow"/>
      </w:rPr>
      <w:t>Año 2023</w:t>
    </w:r>
    <w:r>
      <w:rPr>
        <w:noProof/>
        <w:lang w:eastAsia="es-AR"/>
      </w:rPr>
      <mc:AlternateContent>
        <mc:Choice Requires="wps">
          <w:drawing>
            <wp:anchor distT="45720" distB="45720" distL="114300" distR="114300" simplePos="0" relativeHeight="251663360" behindDoc="0" locked="0" layoutInCell="1" allowOverlap="1" wp14:anchorId="3454E45B" wp14:editId="3B61D8A6">
              <wp:simplePos x="0" y="0"/>
              <wp:positionH relativeFrom="column">
                <wp:posOffset>4556760</wp:posOffset>
              </wp:positionH>
              <wp:positionV relativeFrom="paragraph">
                <wp:posOffset>-89535</wp:posOffset>
              </wp:positionV>
              <wp:extent cx="1253490" cy="727710"/>
              <wp:effectExtent l="0" t="0" r="3810" b="0"/>
              <wp:wrapSquare wrapText="bothSides"/>
              <wp:docPr id="283144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727710"/>
                      </a:xfrm>
                      <a:prstGeom prst="rect">
                        <a:avLst/>
                      </a:prstGeom>
                      <a:solidFill>
                        <a:srgbClr val="FFFFFF"/>
                      </a:solidFill>
                      <a:ln w="9525">
                        <a:noFill/>
                        <a:miter lim="800000"/>
                        <a:headEnd/>
                        <a:tailEnd/>
                      </a:ln>
                    </wps:spPr>
                    <wps:txbx>
                      <w:txbxContent>
                        <w:p w14:paraId="40E69C97" w14:textId="023220BF" w:rsidR="00672C63" w:rsidRDefault="00672C63" w:rsidP="005D39EA">
                          <w:r>
                            <w:rPr>
                              <w:noProof/>
                              <w:sz w:val="20"/>
                              <w:szCs w:val="20"/>
                              <w:lang w:eastAsia="es-AR"/>
                            </w:rPr>
                            <w:drawing>
                              <wp:inline distT="0" distB="0" distL="0" distR="0" wp14:anchorId="37C94EF3" wp14:editId="0849619B">
                                <wp:extent cx="990600" cy="641350"/>
                                <wp:effectExtent l="0" t="0" r="0" b="6350"/>
                                <wp:docPr id="797423221" name="Imagen 3"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4135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4E45B" id="_x0000_t202" coordsize="21600,21600" o:spt="202" path="m,l,21600r21600,l21600,xe">
              <v:stroke joinstyle="miter"/>
              <v:path gradientshapeok="t" o:connecttype="rect"/>
            </v:shapetype>
            <v:shape id="Cuadro de texto 4" o:spid="_x0000_s1026" type="#_x0000_t202" style="position:absolute;left:0;text-align:left;margin-left:358.8pt;margin-top:-7.05pt;width:98.7pt;height:5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ZSOQIAAFAEAAAOAAAAZHJzL2Uyb0RvYy54bWysVFGP2jAMfp+0/xDlfRR6MKCinG7cmCbd&#10;dpNu+wEhSWm0JM6SQHv79XNSjkPsbVofoji2P9uf7a5ue6PJUfqgwNZ0MhpTIi0Hoey+pj++b98t&#10;KAmRWcE0WFnTZxno7frtm1XnKllCC1pITxDEhqpzNW1jdFVRBN5Kw8IInLSobMAbFlH0+0J41iG6&#10;0UU5Hr8vOvDCeeAyBHy9H5R0nfGbRvL42DRBRqJrirnFfPp87tJZrFes2nvmWsVPabB/yMIwZTHo&#10;GeqeRUYOXv0FZRT3EKCJIw6mgKZRXOYasJrJ+Kqap5Y5mWtBcoI70xT+Hyz/evzmiRI1LRc3k+l0&#10;TollBhu1OTDhgQhJouwjkGmiqnOhQo8nhz6x/wA9tjyXHdwD8J+BWNi0zO7lnffQtZIJTHWSPIsL&#10;1wEnJJBd9wUERmOHCBmob7xJPCIzBNGxZc/nNmEehKeQ5exmukQVR928nM8nuY8Fq168nQ/xkwRD&#10;0qWmHscgo7PjQ4gpG1a9mKRgAbQSW6V1Fvx+t9GeHBmOzDZ/uYArM21JV9PlrJxlZAvJP0+TURFH&#10;WitT08U4fcOQJTY+WpFNIlN6uGMm2p7oSYwM3MR+16Nh4mwH4hmJ8jCMLq5afMSj0YDhuVaOkhb8&#10;7+u3ZIdTghpKOhzvmoZfB+YlJfqzxaYssddpH7Iwnc1LFPylZnepYZYjVE0jJcN1E/MOJb4s3GHz&#10;GpV5fc34VBOObab7tGJpLy7lbPX6I1j/AQAA//8DAFBLAwQUAAYACAAAACEA4xP3/N8AAAALAQAA&#10;DwAAAGRycy9kb3ducmV2LnhtbEyPQU7DMBBF90jcwRokNqh1jJqEhjgVIIHYtvQAk9hNIuJxFLtN&#10;enuGFSxH8/T/++VucYO42Cn0njSodQLCUuNNT62G49f76glEiEgGB09Ww9UG2FW3NyUWxs+0t5dD&#10;bAWHUChQQxfjWEgZms46DGs/WuLfyU8OI59TK82EM4e7QT4mSSYd9sQNHY72rbPN9+HsNJw+54d0&#10;O9cf8ZjvN9kr9nntr1rf3y0vzyCiXeIfDL/6rA4VO9X+TCaIQUOu8oxRDSu1USCY2KqU19WMJkkK&#10;sirl/w3VDwAAAP//AwBQSwECLQAUAAYACAAAACEAtoM4kv4AAADhAQAAEwAAAAAAAAAAAAAAAAAA&#10;AAAAW0NvbnRlbnRfVHlwZXNdLnhtbFBLAQItABQABgAIAAAAIQA4/SH/1gAAAJQBAAALAAAAAAAA&#10;AAAAAAAAAC8BAABfcmVscy8ucmVsc1BLAQItABQABgAIAAAAIQBuM8ZSOQIAAFAEAAAOAAAAAAAA&#10;AAAAAAAAAC4CAABkcnMvZTJvRG9jLnhtbFBLAQItABQABgAIAAAAIQDjE/f83wAAAAsBAAAPAAAA&#10;AAAAAAAAAAAAAJMEAABkcnMvZG93bnJldi54bWxQSwUGAAAAAAQABADzAAAAnwUAAAAA&#10;" stroked="f">
              <v:textbox>
                <w:txbxContent>
                  <w:p w14:paraId="40E69C97" w14:textId="023220BF" w:rsidR="00672C63" w:rsidRDefault="00672C63" w:rsidP="005D39EA">
                    <w:r>
                      <w:rPr>
                        <w:noProof/>
                        <w:sz w:val="20"/>
                        <w:szCs w:val="20"/>
                        <w:lang w:eastAsia="es-AR"/>
                      </w:rPr>
                      <w:drawing>
                        <wp:inline distT="0" distB="0" distL="0" distR="0" wp14:anchorId="37C94EF3" wp14:editId="0849619B">
                          <wp:extent cx="990600" cy="641350"/>
                          <wp:effectExtent l="0" t="0" r="0" b="6350"/>
                          <wp:docPr id="797423221" name="Imagen 3"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41350"/>
                                  </a:xfrm>
                                  <a:prstGeom prst="rect">
                                    <a:avLst/>
                                  </a:prstGeom>
                                  <a:noFill/>
                                  <a:ln>
                                    <a:noFill/>
                                  </a:ln>
                                </pic:spPr>
                              </pic:pic>
                            </a:graphicData>
                          </a:graphic>
                        </wp:inline>
                      </w:drawing>
                    </w:r>
                  </w:p>
                </w:txbxContent>
              </v:textbox>
              <w10:wrap type="square"/>
            </v:shape>
          </w:pict>
        </mc:Fallback>
      </mc:AlternateContent>
    </w:r>
    <w:r>
      <w:rPr>
        <w:rFonts w:ascii="Arial Narrow" w:hAnsi="Arial Narrow"/>
      </w:rPr>
      <w:t xml:space="preserve"> “Problemática del desarrollo”</w:t>
    </w:r>
  </w:p>
  <w:p w14:paraId="1EA604E1" w14:textId="6413CEC9" w:rsidR="00672C63" w:rsidRDefault="00672C63" w:rsidP="005D39EA">
    <w:pPr>
      <w:tabs>
        <w:tab w:val="center" w:pos="4419"/>
        <w:tab w:val="right" w:pos="8838"/>
      </w:tabs>
      <w:spacing w:after="0"/>
      <w:ind w:left="-284" w:firstLine="284"/>
      <w:rPr>
        <w:rFonts w:ascii="Arial Narrow" w:hAnsi="Arial Narrow"/>
        <w:sz w:val="24"/>
        <w:szCs w:val="24"/>
        <w:lang w:val="es-ES" w:eastAsia="es-ES"/>
      </w:rPr>
    </w:pPr>
    <w:r>
      <w:rPr>
        <w:rFonts w:ascii="Arial Narrow" w:hAnsi="Arial Narrow"/>
      </w:rPr>
      <w:t>Prof. FERNANDEZ, Valeria L. – GARAY, Victoria</w:t>
    </w:r>
  </w:p>
  <w:p w14:paraId="6215F65D" w14:textId="41BB7DE3" w:rsidR="00672C63" w:rsidRDefault="00672C63" w:rsidP="005D39EA">
    <w:pPr>
      <w:tabs>
        <w:tab w:val="center" w:pos="4419"/>
        <w:tab w:val="right" w:pos="8838"/>
      </w:tabs>
      <w:spacing w:after="0"/>
      <w:ind w:left="-284" w:firstLine="284"/>
    </w:pPr>
    <w:r>
      <w:rPr>
        <w:rFonts w:ascii="Arial Narrow" w:hAnsi="Arial Narrow"/>
      </w:rPr>
      <w:t>3° año Profesorado de Educación Especial</w:t>
    </w:r>
  </w:p>
  <w:p w14:paraId="2199ADE7" w14:textId="7F994AB0" w:rsidR="00672C63" w:rsidRPr="002A3B1A" w:rsidRDefault="00672C63" w:rsidP="005D39EA">
    <w:pPr>
      <w:pStyle w:val="Encabezado"/>
      <w:tabs>
        <w:tab w:val="left" w:pos="1746"/>
      </w:tabs>
      <w:rPr>
        <w:rFonts w:ascii="Arial Narrow" w:hAnsi="Arial Narrow" w:cs="Times New Roman"/>
      </w:rPr>
    </w:pPr>
    <w:r>
      <w:rPr>
        <w:rFonts w:ascii="Arial Narrow" w:hAnsi="Arial Narrow"/>
      </w:rPr>
      <w:t>Año 2023</w:t>
    </w:r>
    <w:r>
      <w:rPr>
        <w:rFonts w:ascii="Arial Narrow" w:hAnsi="Arial Narrow" w:cs="Times New Roman"/>
      </w:rPr>
      <w:tab/>
    </w:r>
  </w:p>
  <w:p w14:paraId="1FB13B68" w14:textId="77777777" w:rsidR="00672C63" w:rsidRDefault="00672C63" w:rsidP="0072720E">
    <w:pPr>
      <w:pStyle w:val="Encabezado"/>
    </w:pPr>
    <w:r>
      <w:rPr>
        <w:rFonts w:ascii="Arial Narrow" w:hAnsi="Arial Narrow" w:cs="Times New Roman"/>
        <w:noProof/>
        <w:sz w:val="24"/>
        <w:szCs w:val="24"/>
        <w:lang w:eastAsia="es-AR"/>
      </w:rPr>
      <mc:AlternateContent>
        <mc:Choice Requires="wps">
          <w:drawing>
            <wp:anchor distT="0" distB="0" distL="114300" distR="114300" simplePos="0" relativeHeight="251659264" behindDoc="0" locked="0" layoutInCell="1" allowOverlap="1" wp14:anchorId="77AC1599" wp14:editId="1FC586EB">
              <wp:simplePos x="0" y="0"/>
              <wp:positionH relativeFrom="page">
                <wp:posOffset>608221</wp:posOffset>
              </wp:positionH>
              <wp:positionV relativeFrom="paragraph">
                <wp:posOffset>46405</wp:posOffset>
              </wp:positionV>
              <wp:extent cx="6313911" cy="16550"/>
              <wp:effectExtent l="0" t="0" r="29845" b="21590"/>
              <wp:wrapNone/>
              <wp:docPr id="1" name="Conector recto 1"/>
              <wp:cNvGraphicFramePr/>
              <a:graphic xmlns:a="http://schemas.openxmlformats.org/drawingml/2006/main">
                <a:graphicData uri="http://schemas.microsoft.com/office/word/2010/wordprocessingShape">
                  <wps:wsp>
                    <wps:cNvCnPr/>
                    <wps:spPr>
                      <a:xfrm flipV="1">
                        <a:off x="0" y="0"/>
                        <a:ext cx="6313911" cy="165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63561F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9pt,3.65pt" to="54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etrAEAAJ0DAAAOAAAAZHJzL2Uyb0RvYy54bWysU8lu2zAQvRfoPxC8x5IcxGgFyzkkaC9F&#10;E3S7M9TQIsoNJGvJf5/hyFaCbocgF4Kc5c28N8Pt9WQNO0BM2ruON6uaM3DS99rtO/7924eLd5yl&#10;LFwvjHfQ8SMkfr17+2Y7hhbWfvCmh8gQxKV2DB0fcg5tVSU5gBVp5QM4dCofrcj4jPuqj2JEdGuq&#10;dV1vqtHHPkQvISW03s5OviN8pUDmO6USZGY6jr1lOiOdD+WsdlvR7qMIg5anNsQLurBCOyy6QN2K&#10;LNivqP+AslpGn7zKK+lt5ZXSEogDsmnq39h8HUQA4oLipLDIlF4PVn4+3Lj7iDKMIbUp3MfCYlLR&#10;MmV0+IEzJV7YKZtItuMiG0yZSTRuLpvL903DmURfs7m6IlmrGabAhZjyR/CWlUvHjXaFlWjF4VPK&#10;WBpDzyHFbFyxPfVDt3w0MDu/gGK6x7prAqFVgRsT2UHgkPufTRkqQhqHkSVFaWOWpPr/SafYkga0&#10;PkvirMM/qy3RVNG7vCRa7Xz8W9U8nVtVc/yZ9cy10H7w/ZGmQ3LgDhCz076WJXv+pvSnX7V7BAAA&#10;//8DAFBLAwQUAAYACAAAACEA3wuPxdkAAAAHAQAADwAAAGRycy9kb3ducmV2LnhtbEyOwU7DMBBE&#10;70j8g7VI3KhdKmgT4lRQCXHppYUPcONtHBGvI6/bmr/HPcFx9EYzr1lnP4ozRh4CaZjPFAikLtiB&#10;eg1fn+8PKxCcDFkzBkINP8iwbm9vGlPbcKEdnvepF2WEuDYaXEpTLSV3Dr3hWZiQCjuG6E0qMfbS&#10;RnMp436Uj0o9S28GKg/OTLhx2H3vT16D33wst2G3ynnL0fLbcZGcJ63v7/LrC4iEOf2V4apf1KEt&#10;TodwIsti1FA9FfOkYbkAccWqUnMQhwIqkG0j//u3vwAAAP//AwBQSwECLQAUAAYACAAAACEAtoM4&#10;kv4AAADhAQAAEwAAAAAAAAAAAAAAAAAAAAAAW0NvbnRlbnRfVHlwZXNdLnhtbFBLAQItABQABgAI&#10;AAAAIQA4/SH/1gAAAJQBAAALAAAAAAAAAAAAAAAAAC8BAABfcmVscy8ucmVsc1BLAQItABQABgAI&#10;AAAAIQCCW0etrAEAAJ0DAAAOAAAAAAAAAAAAAAAAAC4CAABkcnMvZTJvRG9jLnhtbFBLAQItABQA&#10;BgAIAAAAIQDfC4/F2QAAAAcBAAAPAAAAAAAAAAAAAAAAAAYEAABkcnMvZG93bnJldi54bWxQSwUG&#10;AAAAAAQABADzAAAADAUAAAAA&#10;" strokecolor="black [3200]" strokeweight="1pt">
              <v:stroke joinstyle="miter"/>
              <w10:wrap anchorx="page"/>
            </v:line>
          </w:pict>
        </mc:Fallback>
      </mc:AlternateContent>
    </w:r>
  </w:p>
  <w:p w14:paraId="0259DCEB" w14:textId="77777777" w:rsidR="00672C63" w:rsidRDefault="00672C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3E40"/>
    <w:multiLevelType w:val="hybridMultilevel"/>
    <w:tmpl w:val="A42EE258"/>
    <w:lvl w:ilvl="0" w:tplc="2C0A0001">
      <w:start w:val="1"/>
      <w:numFmt w:val="bullet"/>
      <w:lvlText w:val=""/>
      <w:lvlJc w:val="left"/>
      <w:pPr>
        <w:ind w:left="848" w:hanging="360"/>
      </w:pPr>
      <w:rPr>
        <w:rFonts w:ascii="Symbol" w:hAnsi="Symbol" w:hint="default"/>
      </w:rPr>
    </w:lvl>
    <w:lvl w:ilvl="1" w:tplc="2C0A0003" w:tentative="1">
      <w:start w:val="1"/>
      <w:numFmt w:val="bullet"/>
      <w:lvlText w:val="o"/>
      <w:lvlJc w:val="left"/>
      <w:pPr>
        <w:ind w:left="1568" w:hanging="360"/>
      </w:pPr>
      <w:rPr>
        <w:rFonts w:ascii="Courier New" w:hAnsi="Courier New" w:cs="Courier New" w:hint="default"/>
      </w:rPr>
    </w:lvl>
    <w:lvl w:ilvl="2" w:tplc="2C0A0005" w:tentative="1">
      <w:start w:val="1"/>
      <w:numFmt w:val="bullet"/>
      <w:lvlText w:val=""/>
      <w:lvlJc w:val="left"/>
      <w:pPr>
        <w:ind w:left="2288" w:hanging="360"/>
      </w:pPr>
      <w:rPr>
        <w:rFonts w:ascii="Wingdings" w:hAnsi="Wingdings" w:hint="default"/>
      </w:rPr>
    </w:lvl>
    <w:lvl w:ilvl="3" w:tplc="2C0A0001" w:tentative="1">
      <w:start w:val="1"/>
      <w:numFmt w:val="bullet"/>
      <w:lvlText w:val=""/>
      <w:lvlJc w:val="left"/>
      <w:pPr>
        <w:ind w:left="3008" w:hanging="360"/>
      </w:pPr>
      <w:rPr>
        <w:rFonts w:ascii="Symbol" w:hAnsi="Symbol" w:hint="default"/>
      </w:rPr>
    </w:lvl>
    <w:lvl w:ilvl="4" w:tplc="2C0A0003" w:tentative="1">
      <w:start w:val="1"/>
      <w:numFmt w:val="bullet"/>
      <w:lvlText w:val="o"/>
      <w:lvlJc w:val="left"/>
      <w:pPr>
        <w:ind w:left="3728" w:hanging="360"/>
      </w:pPr>
      <w:rPr>
        <w:rFonts w:ascii="Courier New" w:hAnsi="Courier New" w:cs="Courier New" w:hint="default"/>
      </w:rPr>
    </w:lvl>
    <w:lvl w:ilvl="5" w:tplc="2C0A0005" w:tentative="1">
      <w:start w:val="1"/>
      <w:numFmt w:val="bullet"/>
      <w:lvlText w:val=""/>
      <w:lvlJc w:val="left"/>
      <w:pPr>
        <w:ind w:left="4448" w:hanging="360"/>
      </w:pPr>
      <w:rPr>
        <w:rFonts w:ascii="Wingdings" w:hAnsi="Wingdings" w:hint="default"/>
      </w:rPr>
    </w:lvl>
    <w:lvl w:ilvl="6" w:tplc="2C0A0001" w:tentative="1">
      <w:start w:val="1"/>
      <w:numFmt w:val="bullet"/>
      <w:lvlText w:val=""/>
      <w:lvlJc w:val="left"/>
      <w:pPr>
        <w:ind w:left="5168" w:hanging="360"/>
      </w:pPr>
      <w:rPr>
        <w:rFonts w:ascii="Symbol" w:hAnsi="Symbol" w:hint="default"/>
      </w:rPr>
    </w:lvl>
    <w:lvl w:ilvl="7" w:tplc="2C0A0003" w:tentative="1">
      <w:start w:val="1"/>
      <w:numFmt w:val="bullet"/>
      <w:lvlText w:val="o"/>
      <w:lvlJc w:val="left"/>
      <w:pPr>
        <w:ind w:left="5888" w:hanging="360"/>
      </w:pPr>
      <w:rPr>
        <w:rFonts w:ascii="Courier New" w:hAnsi="Courier New" w:cs="Courier New" w:hint="default"/>
      </w:rPr>
    </w:lvl>
    <w:lvl w:ilvl="8" w:tplc="2C0A0005" w:tentative="1">
      <w:start w:val="1"/>
      <w:numFmt w:val="bullet"/>
      <w:lvlText w:val=""/>
      <w:lvlJc w:val="left"/>
      <w:pPr>
        <w:ind w:left="6608" w:hanging="360"/>
      </w:pPr>
      <w:rPr>
        <w:rFonts w:ascii="Wingdings" w:hAnsi="Wingdings" w:hint="default"/>
      </w:rPr>
    </w:lvl>
  </w:abstractNum>
  <w:abstractNum w:abstractNumId="1">
    <w:nsid w:val="07BA1DAE"/>
    <w:multiLevelType w:val="multilevel"/>
    <w:tmpl w:val="A026520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nsid w:val="08D34239"/>
    <w:multiLevelType w:val="multilevel"/>
    <w:tmpl w:val="829AE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5945FA"/>
    <w:multiLevelType w:val="hybridMultilevel"/>
    <w:tmpl w:val="A6B269C8"/>
    <w:lvl w:ilvl="0" w:tplc="8ECA6C4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B84295"/>
    <w:multiLevelType w:val="multilevel"/>
    <w:tmpl w:val="15AEFE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3022DEC"/>
    <w:multiLevelType w:val="multilevel"/>
    <w:tmpl w:val="C3C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577B1"/>
    <w:multiLevelType w:val="multilevel"/>
    <w:tmpl w:val="2242A93C"/>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B2D2214"/>
    <w:multiLevelType w:val="multilevel"/>
    <w:tmpl w:val="199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05F6A"/>
    <w:multiLevelType w:val="hybridMultilevel"/>
    <w:tmpl w:val="761A658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31AE116A"/>
    <w:multiLevelType w:val="hybridMultilevel"/>
    <w:tmpl w:val="9910A14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0">
    <w:nsid w:val="389861C8"/>
    <w:multiLevelType w:val="multilevel"/>
    <w:tmpl w:val="09C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32F82"/>
    <w:multiLevelType w:val="hybridMultilevel"/>
    <w:tmpl w:val="917E19F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62C442FA"/>
    <w:multiLevelType w:val="hybridMultilevel"/>
    <w:tmpl w:val="4A32C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B9603C1"/>
    <w:multiLevelType w:val="hybridMultilevel"/>
    <w:tmpl w:val="87483A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2"/>
  </w:num>
  <w:num w:numId="5">
    <w:abstractNumId w:val="9"/>
  </w:num>
  <w:num w:numId="6">
    <w:abstractNumId w:val="0"/>
  </w:num>
  <w:num w:numId="7">
    <w:abstractNumId w:val="6"/>
  </w:num>
  <w:num w:numId="8">
    <w:abstractNumId w:val="1"/>
  </w:num>
  <w:num w:numId="9">
    <w:abstractNumId w:val="2"/>
  </w:num>
  <w:num w:numId="10">
    <w:abstractNumId w:val="7"/>
  </w:num>
  <w:num w:numId="11">
    <w:abstractNumId w:val="10"/>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0E"/>
    <w:rsid w:val="00030D86"/>
    <w:rsid w:val="00066C28"/>
    <w:rsid w:val="00080158"/>
    <w:rsid w:val="00097DA2"/>
    <w:rsid w:val="00115578"/>
    <w:rsid w:val="0011674C"/>
    <w:rsid w:val="00154522"/>
    <w:rsid w:val="001618DF"/>
    <w:rsid w:val="001A1ACB"/>
    <w:rsid w:val="002F520D"/>
    <w:rsid w:val="00347FEC"/>
    <w:rsid w:val="003941C8"/>
    <w:rsid w:val="004053BE"/>
    <w:rsid w:val="004412CC"/>
    <w:rsid w:val="00463BD8"/>
    <w:rsid w:val="004B26AD"/>
    <w:rsid w:val="00530CAB"/>
    <w:rsid w:val="00536EDA"/>
    <w:rsid w:val="005867E7"/>
    <w:rsid w:val="005D39EA"/>
    <w:rsid w:val="00634FA9"/>
    <w:rsid w:val="00672C63"/>
    <w:rsid w:val="006F470C"/>
    <w:rsid w:val="00703AE1"/>
    <w:rsid w:val="0072720E"/>
    <w:rsid w:val="00825B7C"/>
    <w:rsid w:val="00896F91"/>
    <w:rsid w:val="009635C9"/>
    <w:rsid w:val="00980571"/>
    <w:rsid w:val="00984C8E"/>
    <w:rsid w:val="009878F4"/>
    <w:rsid w:val="00995997"/>
    <w:rsid w:val="009D4D06"/>
    <w:rsid w:val="00A23D2A"/>
    <w:rsid w:val="00AB2B83"/>
    <w:rsid w:val="00AC3E07"/>
    <w:rsid w:val="00B25EFF"/>
    <w:rsid w:val="00BB1A7D"/>
    <w:rsid w:val="00C974D3"/>
    <w:rsid w:val="00D11277"/>
    <w:rsid w:val="00D33549"/>
    <w:rsid w:val="00D53B13"/>
    <w:rsid w:val="00E00F9D"/>
    <w:rsid w:val="00E270D0"/>
    <w:rsid w:val="00EF5579"/>
    <w:rsid w:val="00F27FA2"/>
    <w:rsid w:val="00F62C57"/>
    <w:rsid w:val="00F82A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ED5F"/>
  <w15:chartTrackingRefBased/>
  <w15:docId w15:val="{C3B0AAA0-4299-498C-AEF5-F0A45D37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E270D0"/>
    <w:pPr>
      <w:keepNext/>
      <w:numPr>
        <w:ilvl w:val="1"/>
        <w:numId w:val="7"/>
      </w:numPr>
      <w:spacing w:line="1" w:lineRule="atLeast"/>
      <w:ind w:leftChars="-1" w:left="-1" w:hangingChars="1" w:hanging="1"/>
      <w:textDirection w:val="btLr"/>
      <w:textAlignment w:val="top"/>
      <w:outlineLvl w:val="1"/>
    </w:pPr>
    <w:rPr>
      <w:rFonts w:ascii="Calibri" w:eastAsia="Calibri" w:hAnsi="Calibri" w:cs="Calibri"/>
      <w:color w:val="000000"/>
      <w:kern w:val="0"/>
      <w:position w:val="-1"/>
      <w:sz w:val="24"/>
      <w:lang w:val="es-MX" w:eastAsia="ar-SA"/>
      <w14:ligatures w14:val="none"/>
    </w:rPr>
  </w:style>
  <w:style w:type="paragraph" w:styleId="Ttulo3">
    <w:name w:val="heading 3"/>
    <w:basedOn w:val="Normal"/>
    <w:next w:val="Normal"/>
    <w:link w:val="Ttulo3Car"/>
    <w:uiPriority w:val="9"/>
    <w:semiHidden/>
    <w:unhideWhenUsed/>
    <w:qFormat/>
    <w:rsid w:val="00E270D0"/>
    <w:pPr>
      <w:keepNext/>
      <w:numPr>
        <w:ilvl w:val="2"/>
        <w:numId w:val="7"/>
      </w:numPr>
      <w:spacing w:line="1" w:lineRule="atLeast"/>
      <w:ind w:leftChars="-1" w:left="-1" w:hangingChars="1" w:hanging="1"/>
      <w:textDirection w:val="btLr"/>
      <w:textAlignment w:val="top"/>
      <w:outlineLvl w:val="2"/>
    </w:pPr>
    <w:rPr>
      <w:rFonts w:ascii="Arial" w:eastAsia="Arial Unicode MS" w:hAnsi="Arial" w:cs="Calibri"/>
      <w:color w:val="000000"/>
      <w:kern w:val="0"/>
      <w:position w:val="-1"/>
      <w:lang w:val="es-ES"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2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20E"/>
  </w:style>
  <w:style w:type="paragraph" w:styleId="Piedepgina">
    <w:name w:val="footer"/>
    <w:basedOn w:val="Normal"/>
    <w:link w:val="PiedepginaCar"/>
    <w:uiPriority w:val="99"/>
    <w:unhideWhenUsed/>
    <w:rsid w:val="007272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20E"/>
  </w:style>
  <w:style w:type="paragraph" w:styleId="Prrafodelista">
    <w:name w:val="List Paragraph"/>
    <w:basedOn w:val="Normal"/>
    <w:uiPriority w:val="34"/>
    <w:qFormat/>
    <w:rsid w:val="0072720E"/>
    <w:pPr>
      <w:ind w:left="720"/>
      <w:contextualSpacing/>
    </w:pPr>
    <w:rPr>
      <w:kern w:val="0"/>
      <w:lang w:val="en-US"/>
      <w14:ligatures w14:val="none"/>
    </w:rPr>
  </w:style>
  <w:style w:type="paragraph" w:styleId="Sinespaciado">
    <w:name w:val="No Spacing"/>
    <w:uiPriority w:val="1"/>
    <w:qFormat/>
    <w:rsid w:val="0072720E"/>
    <w:pPr>
      <w:spacing w:after="0" w:line="240" w:lineRule="auto"/>
    </w:pPr>
    <w:rPr>
      <w:rFonts w:ascii="Calibri" w:eastAsia="Calibri" w:hAnsi="Calibri" w:cs="Times New Roman"/>
      <w:kern w:val="0"/>
      <w:lang w:val="es-ES"/>
      <w14:ligatures w14:val="none"/>
    </w:rPr>
  </w:style>
  <w:style w:type="paragraph" w:styleId="NormalWeb">
    <w:name w:val="Normal (Web)"/>
    <w:basedOn w:val="Normal"/>
    <w:uiPriority w:val="99"/>
    <w:rsid w:val="0072720E"/>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table" w:styleId="Tablaconcuadrcula">
    <w:name w:val="Table Grid"/>
    <w:basedOn w:val="Tablanormal"/>
    <w:uiPriority w:val="39"/>
    <w:rsid w:val="0072720E"/>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720E"/>
    <w:rPr>
      <w:color w:val="0563C1" w:themeColor="hyperlink"/>
      <w:u w:val="single"/>
    </w:rPr>
  </w:style>
  <w:style w:type="character" w:customStyle="1" w:styleId="Ttulo2Car">
    <w:name w:val="Título 2 Car"/>
    <w:basedOn w:val="Fuentedeprrafopredeter"/>
    <w:link w:val="Ttulo2"/>
    <w:uiPriority w:val="9"/>
    <w:semiHidden/>
    <w:rsid w:val="00E270D0"/>
    <w:rPr>
      <w:rFonts w:ascii="Calibri" w:eastAsia="Calibri" w:hAnsi="Calibri" w:cs="Calibri"/>
      <w:color w:val="000000"/>
      <w:kern w:val="0"/>
      <w:position w:val="-1"/>
      <w:sz w:val="24"/>
      <w:lang w:val="es-MX" w:eastAsia="ar-SA"/>
      <w14:ligatures w14:val="none"/>
    </w:rPr>
  </w:style>
  <w:style w:type="character" w:customStyle="1" w:styleId="Ttulo3Car">
    <w:name w:val="Título 3 Car"/>
    <w:basedOn w:val="Fuentedeprrafopredeter"/>
    <w:link w:val="Ttulo3"/>
    <w:uiPriority w:val="9"/>
    <w:semiHidden/>
    <w:rsid w:val="00E270D0"/>
    <w:rPr>
      <w:rFonts w:ascii="Arial" w:eastAsia="Arial Unicode MS" w:hAnsi="Arial" w:cs="Calibri"/>
      <w:color w:val="000000"/>
      <w:kern w:val="0"/>
      <w:position w:val="-1"/>
      <w:lang w:val="es-E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4469">
      <w:bodyDiv w:val="1"/>
      <w:marLeft w:val="0"/>
      <w:marRight w:val="0"/>
      <w:marTop w:val="0"/>
      <w:marBottom w:val="0"/>
      <w:divBdr>
        <w:top w:val="none" w:sz="0" w:space="0" w:color="auto"/>
        <w:left w:val="none" w:sz="0" w:space="0" w:color="auto"/>
        <w:bottom w:val="none" w:sz="0" w:space="0" w:color="auto"/>
        <w:right w:val="none" w:sz="0" w:space="0" w:color="auto"/>
      </w:divBdr>
    </w:div>
    <w:div w:id="643438363">
      <w:bodyDiv w:val="1"/>
      <w:marLeft w:val="0"/>
      <w:marRight w:val="0"/>
      <w:marTop w:val="0"/>
      <w:marBottom w:val="0"/>
      <w:divBdr>
        <w:top w:val="none" w:sz="0" w:space="0" w:color="auto"/>
        <w:left w:val="none" w:sz="0" w:space="0" w:color="auto"/>
        <w:bottom w:val="none" w:sz="0" w:space="0" w:color="auto"/>
        <w:right w:val="none" w:sz="0" w:space="0" w:color="auto"/>
      </w:divBdr>
    </w:div>
    <w:div w:id="666205938">
      <w:bodyDiv w:val="1"/>
      <w:marLeft w:val="0"/>
      <w:marRight w:val="0"/>
      <w:marTop w:val="0"/>
      <w:marBottom w:val="0"/>
      <w:divBdr>
        <w:top w:val="none" w:sz="0" w:space="0" w:color="auto"/>
        <w:left w:val="none" w:sz="0" w:space="0" w:color="auto"/>
        <w:bottom w:val="none" w:sz="0" w:space="0" w:color="auto"/>
        <w:right w:val="none" w:sz="0" w:space="0" w:color="auto"/>
      </w:divBdr>
    </w:div>
    <w:div w:id="1137530933">
      <w:bodyDiv w:val="1"/>
      <w:marLeft w:val="0"/>
      <w:marRight w:val="0"/>
      <w:marTop w:val="0"/>
      <w:marBottom w:val="0"/>
      <w:divBdr>
        <w:top w:val="none" w:sz="0" w:space="0" w:color="auto"/>
        <w:left w:val="none" w:sz="0" w:space="0" w:color="auto"/>
        <w:bottom w:val="none" w:sz="0" w:space="0" w:color="auto"/>
        <w:right w:val="none" w:sz="0" w:space="0" w:color="auto"/>
      </w:divBdr>
    </w:div>
    <w:div w:id="1243952395">
      <w:bodyDiv w:val="1"/>
      <w:marLeft w:val="0"/>
      <w:marRight w:val="0"/>
      <w:marTop w:val="0"/>
      <w:marBottom w:val="0"/>
      <w:divBdr>
        <w:top w:val="none" w:sz="0" w:space="0" w:color="auto"/>
        <w:left w:val="none" w:sz="0" w:space="0" w:color="auto"/>
        <w:bottom w:val="none" w:sz="0" w:space="0" w:color="auto"/>
        <w:right w:val="none" w:sz="0" w:space="0" w:color="auto"/>
      </w:divBdr>
    </w:div>
    <w:div w:id="1279333132">
      <w:bodyDiv w:val="1"/>
      <w:marLeft w:val="0"/>
      <w:marRight w:val="0"/>
      <w:marTop w:val="0"/>
      <w:marBottom w:val="0"/>
      <w:divBdr>
        <w:top w:val="none" w:sz="0" w:space="0" w:color="auto"/>
        <w:left w:val="none" w:sz="0" w:space="0" w:color="auto"/>
        <w:bottom w:val="none" w:sz="0" w:space="0" w:color="auto"/>
        <w:right w:val="none" w:sz="0" w:space="0" w:color="auto"/>
      </w:divBdr>
    </w:div>
    <w:div w:id="1294823661">
      <w:bodyDiv w:val="1"/>
      <w:marLeft w:val="0"/>
      <w:marRight w:val="0"/>
      <w:marTop w:val="0"/>
      <w:marBottom w:val="0"/>
      <w:divBdr>
        <w:top w:val="none" w:sz="0" w:space="0" w:color="auto"/>
        <w:left w:val="none" w:sz="0" w:space="0" w:color="auto"/>
        <w:bottom w:val="none" w:sz="0" w:space="0" w:color="auto"/>
        <w:right w:val="none" w:sz="0" w:space="0" w:color="auto"/>
      </w:divBdr>
    </w:div>
    <w:div w:id="1582371467">
      <w:bodyDiv w:val="1"/>
      <w:marLeft w:val="0"/>
      <w:marRight w:val="0"/>
      <w:marTop w:val="0"/>
      <w:marBottom w:val="0"/>
      <w:divBdr>
        <w:top w:val="none" w:sz="0" w:space="0" w:color="auto"/>
        <w:left w:val="none" w:sz="0" w:space="0" w:color="auto"/>
        <w:bottom w:val="none" w:sz="0" w:space="0" w:color="auto"/>
        <w:right w:val="none" w:sz="0" w:space="0" w:color="auto"/>
      </w:divBdr>
    </w:div>
    <w:div w:id="1750729102">
      <w:bodyDiv w:val="1"/>
      <w:marLeft w:val="0"/>
      <w:marRight w:val="0"/>
      <w:marTop w:val="0"/>
      <w:marBottom w:val="0"/>
      <w:divBdr>
        <w:top w:val="none" w:sz="0" w:space="0" w:color="auto"/>
        <w:left w:val="none" w:sz="0" w:space="0" w:color="auto"/>
        <w:bottom w:val="none" w:sz="0" w:space="0" w:color="auto"/>
        <w:right w:val="none" w:sz="0" w:space="0" w:color="auto"/>
      </w:divBdr>
    </w:div>
    <w:div w:id="1924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Soledad Ciancio</dc:creator>
  <cp:keywords/>
  <dc:description/>
  <cp:lastModifiedBy>Cuenta Microsoft</cp:lastModifiedBy>
  <cp:revision>2</cp:revision>
  <dcterms:created xsi:type="dcterms:W3CDTF">2023-05-16T09:40:00Z</dcterms:created>
  <dcterms:modified xsi:type="dcterms:W3CDTF">2023-05-16T09:40:00Z</dcterms:modified>
</cp:coreProperties>
</file>