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1E" w:rsidRDefault="00BB351E">
      <w:pPr>
        <w:widowControl w:val="0"/>
        <w:pBdr>
          <w:top w:val="nil"/>
          <w:left w:val="nil"/>
          <w:bottom w:val="nil"/>
          <w:right w:val="nil"/>
          <w:between w:val="nil"/>
        </w:pBdr>
        <w:spacing w:after="0"/>
        <w:rPr>
          <w:rFonts w:ascii="Arial" w:eastAsia="Arial" w:hAnsi="Arial" w:cs="Arial"/>
          <w:color w:val="000000"/>
        </w:rPr>
      </w:pPr>
    </w:p>
    <w:tbl>
      <w:tblPr>
        <w:tblStyle w:val="a"/>
        <w:tblW w:w="9510" w:type="dxa"/>
        <w:tblInd w:w="-130" w:type="dxa"/>
        <w:tblLayout w:type="fixed"/>
        <w:tblLook w:val="0400" w:firstRow="0" w:lastRow="0" w:firstColumn="0" w:lastColumn="0" w:noHBand="0" w:noVBand="1"/>
      </w:tblPr>
      <w:tblGrid>
        <w:gridCol w:w="9510"/>
      </w:tblGrid>
      <w:tr w:rsidR="00BB351E">
        <w:tc>
          <w:tcPr>
            <w:tcW w:w="9510" w:type="dxa"/>
          </w:tcPr>
          <w:p w:rsidR="00BB351E" w:rsidRDefault="004F39E8">
            <w:pPr>
              <w:jc w:val="both"/>
              <w:rPr>
                <w:rFonts w:ascii="Arial" w:eastAsia="Arial" w:hAnsi="Arial" w:cs="Arial"/>
                <w:b/>
                <w:sz w:val="24"/>
                <w:szCs w:val="24"/>
              </w:rPr>
            </w:pPr>
            <w:r>
              <w:rPr>
                <w:rFonts w:ascii="Arial" w:eastAsia="Arial" w:hAnsi="Arial" w:cs="Arial"/>
                <w:b/>
                <w:noProof/>
                <w:sz w:val="24"/>
                <w:szCs w:val="24"/>
                <w:lang w:val="en-US"/>
              </w:rPr>
              <w:drawing>
                <wp:inline distT="0" distB="0" distL="0" distR="0">
                  <wp:extent cx="2537460" cy="4622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37460" cy="462280"/>
                          </a:xfrm>
                          <a:prstGeom prst="rect">
                            <a:avLst/>
                          </a:prstGeom>
                          <a:ln/>
                        </pic:spPr>
                      </pic:pic>
                    </a:graphicData>
                  </a:graphic>
                </wp:inline>
              </w:drawing>
            </w:r>
          </w:p>
          <w:p w:rsidR="00BB351E" w:rsidRDefault="004F39E8">
            <w:pPr>
              <w:jc w:val="both"/>
              <w:rPr>
                <w:rFonts w:ascii="Arial" w:eastAsia="Arial" w:hAnsi="Arial" w:cs="Arial"/>
                <w:b/>
                <w:sz w:val="24"/>
                <w:szCs w:val="24"/>
              </w:rPr>
            </w:pPr>
            <w:r>
              <w:rPr>
                <w:rFonts w:ascii="Arial" w:eastAsia="Arial" w:hAnsi="Arial" w:cs="Arial"/>
                <w:b/>
                <w:sz w:val="24"/>
                <w:szCs w:val="24"/>
              </w:rPr>
              <w:t>Dirección General  de Educación Superior</w:t>
            </w:r>
          </w:p>
          <w:p w:rsidR="00BB351E" w:rsidRDefault="004F39E8">
            <w:pPr>
              <w:jc w:val="both"/>
              <w:rPr>
                <w:rFonts w:ascii="Arial" w:eastAsia="Arial" w:hAnsi="Arial" w:cs="Arial"/>
                <w:b/>
                <w:sz w:val="24"/>
                <w:szCs w:val="24"/>
              </w:rPr>
            </w:pPr>
            <w:r>
              <w:rPr>
                <w:rFonts w:ascii="Arial" w:eastAsia="Arial" w:hAnsi="Arial" w:cs="Arial"/>
                <w:b/>
                <w:sz w:val="24"/>
                <w:szCs w:val="24"/>
              </w:rPr>
              <w:t>Instituto de Educación Superior N° 803</w:t>
            </w:r>
          </w:p>
          <w:p w:rsidR="00BB351E" w:rsidRDefault="004F39E8">
            <w:pPr>
              <w:jc w:val="both"/>
              <w:rPr>
                <w:rFonts w:ascii="Arial" w:eastAsia="Arial" w:hAnsi="Arial" w:cs="Arial"/>
                <w:b/>
                <w:sz w:val="24"/>
                <w:szCs w:val="24"/>
              </w:rPr>
            </w:pPr>
            <w:r>
              <w:rPr>
                <w:rFonts w:ascii="Arial" w:eastAsia="Arial" w:hAnsi="Arial" w:cs="Arial"/>
                <w:b/>
                <w:sz w:val="24"/>
                <w:szCs w:val="24"/>
              </w:rPr>
              <w:t>Puerto Madryn</w:t>
            </w:r>
          </w:p>
        </w:tc>
      </w:tr>
      <w:tr w:rsidR="00BB351E">
        <w:tc>
          <w:tcPr>
            <w:tcW w:w="9510" w:type="dxa"/>
          </w:tcPr>
          <w:p w:rsidR="00BB351E" w:rsidRDefault="00F87D36">
            <w:pPr>
              <w:shd w:val="clear" w:color="auto" w:fill="000000"/>
              <w:jc w:val="both"/>
              <w:rPr>
                <w:rFonts w:ascii="Arial" w:eastAsia="Arial" w:hAnsi="Arial" w:cs="Arial"/>
                <w:b/>
                <w:color w:val="FFFFFF"/>
                <w:sz w:val="24"/>
                <w:szCs w:val="24"/>
              </w:rPr>
            </w:pPr>
            <w:r>
              <w:rPr>
                <w:rFonts w:ascii="Arial" w:eastAsia="Arial" w:hAnsi="Arial" w:cs="Arial"/>
                <w:b/>
                <w:color w:val="FFFFFF"/>
                <w:sz w:val="24"/>
                <w:szCs w:val="24"/>
              </w:rPr>
              <w:t xml:space="preserve"> PROPUESTA   2 0 22</w:t>
            </w:r>
          </w:p>
        </w:tc>
      </w:tr>
    </w:tbl>
    <w:p w:rsidR="00BB351E" w:rsidRDefault="004F39E8">
      <w:pPr>
        <w:spacing w:after="0" w:line="240" w:lineRule="auto"/>
        <w:jc w:val="both"/>
        <w:rPr>
          <w:rFonts w:ascii="Arial" w:eastAsia="Arial" w:hAnsi="Arial" w:cs="Arial"/>
          <w:sz w:val="24"/>
          <w:szCs w:val="24"/>
        </w:rPr>
      </w:pPr>
      <w:r>
        <w:rPr>
          <w:rFonts w:ascii="Arial" w:eastAsia="Arial" w:hAnsi="Arial" w:cs="Arial"/>
          <w:sz w:val="24"/>
          <w:szCs w:val="24"/>
        </w:rPr>
        <w:t xml:space="preserve">Carrera: </w:t>
      </w:r>
    </w:p>
    <w:p w:rsidR="00BB351E" w:rsidRDefault="00BB351E">
      <w:pPr>
        <w:spacing w:after="0" w:line="240" w:lineRule="auto"/>
        <w:jc w:val="both"/>
        <w:rPr>
          <w:rFonts w:ascii="Arial" w:eastAsia="Arial" w:hAnsi="Arial" w:cs="Arial"/>
          <w:sz w:val="24"/>
          <w:szCs w:val="24"/>
        </w:rPr>
      </w:pPr>
    </w:p>
    <w:tbl>
      <w:tblPr>
        <w:tblStyle w:val="a0"/>
        <w:tblW w:w="94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9"/>
      </w:tblGrid>
      <w:tr w:rsidR="00BB351E">
        <w:tc>
          <w:tcPr>
            <w:tcW w:w="9499" w:type="dxa"/>
            <w:tcBorders>
              <w:top w:val="single" w:sz="4" w:space="0" w:color="000000"/>
              <w:left w:val="single" w:sz="4" w:space="0" w:color="000000"/>
              <w:bottom w:val="single" w:sz="4" w:space="0" w:color="000000"/>
              <w:right w:val="single" w:sz="4" w:space="0" w:color="000000"/>
            </w:tcBorders>
          </w:tcPr>
          <w:p w:rsidR="00BB351E" w:rsidRDefault="004F39E8">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PROFESORADO DE EDUCACIÓN SECUNDARIA EN LENGUA Y LITERATURA </w:t>
            </w:r>
          </w:p>
        </w:tc>
      </w:tr>
    </w:tbl>
    <w:p w:rsidR="00BB351E" w:rsidRDefault="00BB351E">
      <w:pPr>
        <w:spacing w:after="0" w:line="240" w:lineRule="auto"/>
        <w:jc w:val="both"/>
        <w:rPr>
          <w:rFonts w:ascii="Arial" w:eastAsia="Arial" w:hAnsi="Arial" w:cs="Arial"/>
          <w:sz w:val="24"/>
          <w:szCs w:val="24"/>
        </w:rPr>
      </w:pPr>
    </w:p>
    <w:p w:rsidR="00BB351E" w:rsidRDefault="004F39E8">
      <w:pPr>
        <w:spacing w:after="0" w:line="240" w:lineRule="auto"/>
        <w:jc w:val="both"/>
        <w:rPr>
          <w:rFonts w:ascii="Arial" w:eastAsia="Arial" w:hAnsi="Arial" w:cs="Arial"/>
          <w:sz w:val="24"/>
          <w:szCs w:val="24"/>
        </w:rPr>
      </w:pPr>
      <w:r>
        <w:rPr>
          <w:rFonts w:ascii="Arial" w:eastAsia="Arial" w:hAnsi="Arial" w:cs="Arial"/>
          <w:sz w:val="24"/>
          <w:szCs w:val="24"/>
        </w:rPr>
        <w:t xml:space="preserve">Unidad Curricular: </w:t>
      </w:r>
    </w:p>
    <w:p w:rsidR="00BB351E" w:rsidRDefault="00BB351E">
      <w:pPr>
        <w:spacing w:after="0" w:line="240" w:lineRule="auto"/>
        <w:jc w:val="both"/>
        <w:rPr>
          <w:rFonts w:ascii="Arial" w:eastAsia="Arial" w:hAnsi="Arial" w:cs="Arial"/>
          <w:sz w:val="24"/>
          <w:szCs w:val="24"/>
        </w:rPr>
      </w:pPr>
    </w:p>
    <w:tbl>
      <w:tblPr>
        <w:tblStyle w:val="a1"/>
        <w:tblW w:w="94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9"/>
      </w:tblGrid>
      <w:tr w:rsidR="00BB351E">
        <w:tc>
          <w:tcPr>
            <w:tcW w:w="9499" w:type="dxa"/>
            <w:tcBorders>
              <w:top w:val="single" w:sz="4" w:space="0" w:color="000000"/>
              <w:left w:val="single" w:sz="4" w:space="0" w:color="000000"/>
              <w:bottom w:val="single" w:sz="4" w:space="0" w:color="000000"/>
              <w:right w:val="single" w:sz="4" w:space="0" w:color="000000"/>
            </w:tcBorders>
          </w:tcPr>
          <w:p w:rsidR="00BB351E" w:rsidRDefault="004F39E8">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LITERATURAS CLÁSICAS</w:t>
            </w:r>
          </w:p>
        </w:tc>
      </w:tr>
    </w:tbl>
    <w:p w:rsidR="00BB351E" w:rsidRDefault="00BB351E">
      <w:pPr>
        <w:tabs>
          <w:tab w:val="left" w:pos="3105"/>
        </w:tabs>
        <w:spacing w:after="0" w:line="240" w:lineRule="auto"/>
        <w:jc w:val="both"/>
        <w:rPr>
          <w:rFonts w:ascii="Arial" w:eastAsia="Arial" w:hAnsi="Arial" w:cs="Arial"/>
          <w:sz w:val="24"/>
          <w:szCs w:val="24"/>
        </w:rPr>
      </w:pPr>
    </w:p>
    <w:p w:rsidR="00BB351E" w:rsidRDefault="004F39E8">
      <w:pPr>
        <w:tabs>
          <w:tab w:val="left" w:pos="3105"/>
        </w:tabs>
        <w:spacing w:after="0" w:line="240" w:lineRule="auto"/>
        <w:jc w:val="both"/>
        <w:rPr>
          <w:rFonts w:ascii="Arial" w:eastAsia="Arial" w:hAnsi="Arial" w:cs="Arial"/>
          <w:sz w:val="24"/>
          <w:szCs w:val="24"/>
        </w:rPr>
      </w:pPr>
      <w:r>
        <w:rPr>
          <w:rFonts w:ascii="Arial" w:eastAsia="Arial" w:hAnsi="Arial" w:cs="Arial"/>
          <w:sz w:val="24"/>
          <w:szCs w:val="24"/>
        </w:rPr>
        <w:t xml:space="preserve">Docente: </w:t>
      </w:r>
    </w:p>
    <w:p w:rsidR="00BB351E" w:rsidRDefault="004F39E8">
      <w:pPr>
        <w:tabs>
          <w:tab w:val="left" w:pos="3105"/>
        </w:tabs>
        <w:spacing w:after="0" w:line="240" w:lineRule="auto"/>
        <w:jc w:val="both"/>
        <w:rPr>
          <w:rFonts w:ascii="Arial" w:eastAsia="Arial" w:hAnsi="Arial" w:cs="Arial"/>
          <w:sz w:val="24"/>
          <w:szCs w:val="24"/>
        </w:rPr>
      </w:pPr>
      <w:r>
        <w:rPr>
          <w:rFonts w:ascii="Arial" w:eastAsia="Arial" w:hAnsi="Arial" w:cs="Arial"/>
          <w:sz w:val="24"/>
          <w:szCs w:val="24"/>
        </w:rPr>
        <w:tab/>
      </w:r>
    </w:p>
    <w:tbl>
      <w:tblPr>
        <w:tblStyle w:val="a2"/>
        <w:tblW w:w="94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9"/>
      </w:tblGrid>
      <w:tr w:rsidR="00BB351E">
        <w:trPr>
          <w:trHeight w:val="122"/>
        </w:trPr>
        <w:tc>
          <w:tcPr>
            <w:tcW w:w="9499" w:type="dxa"/>
            <w:tcBorders>
              <w:top w:val="single" w:sz="4" w:space="0" w:color="000000"/>
              <w:left w:val="single" w:sz="4" w:space="0" w:color="000000"/>
              <w:bottom w:val="single" w:sz="4" w:space="0" w:color="000000"/>
              <w:right w:val="single" w:sz="4" w:space="0" w:color="000000"/>
            </w:tcBorders>
          </w:tcPr>
          <w:p w:rsidR="00BB351E" w:rsidRDefault="004F39E8">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Lic. M. Fernanda Maciorowski</w:t>
            </w:r>
          </w:p>
        </w:tc>
      </w:tr>
    </w:tbl>
    <w:p w:rsidR="00BB351E" w:rsidRDefault="00BB351E">
      <w:pPr>
        <w:spacing w:line="240" w:lineRule="auto"/>
        <w:jc w:val="both"/>
        <w:rPr>
          <w:rFonts w:ascii="Arial" w:eastAsia="Arial" w:hAnsi="Arial" w:cs="Arial"/>
          <w:b/>
          <w:sz w:val="24"/>
          <w:szCs w:val="24"/>
        </w:rPr>
      </w:pPr>
    </w:p>
    <w:p w:rsidR="00BB351E" w:rsidRDefault="004F39E8">
      <w:pPr>
        <w:numPr>
          <w:ilvl w:val="0"/>
          <w:numId w:val="1"/>
        </w:numPr>
        <w:shd w:val="clear" w:color="auto" w:fill="000000"/>
        <w:spacing w:line="240" w:lineRule="auto"/>
        <w:ind w:left="0" w:firstLine="0"/>
        <w:jc w:val="both"/>
        <w:rPr>
          <w:rFonts w:ascii="Arial" w:eastAsia="Arial" w:hAnsi="Arial" w:cs="Arial"/>
          <w:b/>
          <w:color w:val="FFFFFF"/>
          <w:sz w:val="24"/>
          <w:szCs w:val="24"/>
        </w:rPr>
      </w:pPr>
      <w:r>
        <w:rPr>
          <w:rFonts w:ascii="Arial" w:eastAsia="Arial" w:hAnsi="Arial" w:cs="Arial"/>
          <w:b/>
          <w:color w:val="FFFFFF"/>
          <w:sz w:val="24"/>
          <w:szCs w:val="24"/>
        </w:rPr>
        <w:t>FUNDAMENTACIÓN.</w:t>
      </w:r>
    </w:p>
    <w:p w:rsidR="00BB351E" w:rsidRDefault="00BB351E">
      <w:pPr>
        <w:spacing w:line="360" w:lineRule="auto"/>
        <w:rPr>
          <w:rFonts w:ascii="Arial" w:eastAsia="Arial" w:hAnsi="Arial" w:cs="Arial"/>
          <w:sz w:val="24"/>
          <w:szCs w:val="24"/>
        </w:rPr>
      </w:pPr>
    </w:p>
    <w:p w:rsidR="00BB351E" w:rsidRDefault="004F39E8">
      <w:pPr>
        <w:spacing w:line="360" w:lineRule="auto"/>
        <w:ind w:firstLine="720"/>
        <w:rPr>
          <w:rFonts w:ascii="Arial" w:eastAsia="Arial" w:hAnsi="Arial" w:cs="Arial"/>
          <w:sz w:val="24"/>
          <w:szCs w:val="24"/>
        </w:rPr>
      </w:pPr>
      <w:r>
        <w:rPr>
          <w:rFonts w:ascii="Arial" w:eastAsia="Arial" w:hAnsi="Arial" w:cs="Arial"/>
          <w:sz w:val="24"/>
          <w:szCs w:val="24"/>
        </w:rPr>
        <w:t>Como sabemos, el pensamiento y el legado de las culturas griega y latina conforman la base de las creaciones literarias y culturales del mundo occidental. Además de tener un gran interés en sí mismas, su conocimiento es imprescindible para comprender de ma</w:t>
      </w:r>
      <w:r>
        <w:rPr>
          <w:rFonts w:ascii="Arial" w:eastAsia="Arial" w:hAnsi="Arial" w:cs="Arial"/>
          <w:sz w:val="24"/>
          <w:szCs w:val="24"/>
        </w:rPr>
        <w:t>nera cabal el desarrollo posterior de la historia literaria. Por esto es necesario abordar en el primer año del profesorado esta materia, para que los alumnos y alumnas puedan, a través del recorrido por obras elementales, acceder al entendimiento de una l</w:t>
      </w:r>
      <w:r>
        <w:rPr>
          <w:rFonts w:ascii="Arial" w:eastAsia="Arial" w:hAnsi="Arial" w:cs="Arial"/>
          <w:sz w:val="24"/>
          <w:szCs w:val="24"/>
        </w:rPr>
        <w:t>iteratura rica y compleja. Además investigar, conocer y reconocer las maneras de (re)escribir una obra de tema clásico pero desde el enfoque que da la contemporaneidad. Por lo tanto, se necesitará trabajar en una contextualización histórica precisa, ya que</w:t>
      </w:r>
      <w:r>
        <w:rPr>
          <w:rFonts w:ascii="Arial" w:eastAsia="Arial" w:hAnsi="Arial" w:cs="Arial"/>
          <w:sz w:val="24"/>
          <w:szCs w:val="24"/>
        </w:rPr>
        <w:t xml:space="preserve"> el período abarcado es extenso.</w:t>
      </w:r>
    </w:p>
    <w:p w:rsidR="00BB351E" w:rsidRDefault="004F39E8">
      <w:pPr>
        <w:spacing w:line="360" w:lineRule="auto"/>
        <w:ind w:firstLine="720"/>
        <w:rPr>
          <w:rFonts w:ascii="Arial" w:eastAsia="Arial" w:hAnsi="Arial" w:cs="Arial"/>
          <w:sz w:val="24"/>
          <w:szCs w:val="24"/>
        </w:rPr>
      </w:pPr>
      <w:r>
        <w:rPr>
          <w:rFonts w:ascii="Arial" w:eastAsia="Arial" w:hAnsi="Arial" w:cs="Arial"/>
          <w:sz w:val="24"/>
          <w:szCs w:val="24"/>
        </w:rPr>
        <w:lastRenderedPageBreak/>
        <w:t>Por otra parte, en este programa de estudio se prioriza la enseñanza de la lengua y la literatura teniendo en cuenta la diversidad en los autores y autoras y en los textos que se ofrecen. Por eso se verá que, más allá de qu</w:t>
      </w:r>
      <w:r>
        <w:rPr>
          <w:rFonts w:ascii="Arial" w:eastAsia="Arial" w:hAnsi="Arial" w:cs="Arial"/>
          <w:sz w:val="24"/>
          <w:szCs w:val="24"/>
        </w:rPr>
        <w:t xml:space="preserve">e trabajamos con textos clásicos, la selección está enfocada en autoras mujeres, identidades sexuales diversas y en obras que tengan como personaje principal a mujeres, corriéndonos así del canon o, mejor dicho, proponiendo un recorrido diferente a la luz </w:t>
      </w:r>
      <w:r>
        <w:rPr>
          <w:rFonts w:ascii="Arial" w:eastAsia="Arial" w:hAnsi="Arial" w:cs="Arial"/>
          <w:sz w:val="24"/>
          <w:szCs w:val="24"/>
        </w:rPr>
        <w:t xml:space="preserve">de las teorías de género. </w:t>
      </w:r>
    </w:p>
    <w:p w:rsidR="00BB351E" w:rsidRDefault="004F39E8">
      <w:pPr>
        <w:spacing w:line="360" w:lineRule="auto"/>
        <w:ind w:firstLine="720"/>
        <w:rPr>
          <w:rFonts w:ascii="Arial" w:eastAsia="Arial" w:hAnsi="Arial" w:cs="Arial"/>
          <w:sz w:val="24"/>
          <w:szCs w:val="24"/>
        </w:rPr>
      </w:pPr>
      <w:r>
        <w:rPr>
          <w:rFonts w:ascii="Arial" w:eastAsia="Arial" w:hAnsi="Arial" w:cs="Arial"/>
          <w:sz w:val="24"/>
          <w:szCs w:val="24"/>
        </w:rPr>
        <w:t>Llevar adelante un contra canon generizado no es una tarea sencilla pero sí el planteo de un desafío que puede resultar provechoso para todos los participantes de la cursada.</w:t>
      </w:r>
    </w:p>
    <w:p w:rsidR="00BB351E" w:rsidRDefault="00BB351E">
      <w:pPr>
        <w:pBdr>
          <w:top w:val="nil"/>
          <w:left w:val="nil"/>
          <w:bottom w:val="nil"/>
          <w:right w:val="nil"/>
          <w:between w:val="nil"/>
        </w:pBdr>
        <w:spacing w:line="240" w:lineRule="auto"/>
        <w:jc w:val="both"/>
        <w:rPr>
          <w:rFonts w:ascii="Arial" w:eastAsia="Arial" w:hAnsi="Arial" w:cs="Arial"/>
          <w:color w:val="000000"/>
          <w:sz w:val="24"/>
          <w:szCs w:val="24"/>
        </w:rPr>
      </w:pPr>
    </w:p>
    <w:p w:rsidR="00BB351E" w:rsidRDefault="004F39E8">
      <w:pPr>
        <w:numPr>
          <w:ilvl w:val="0"/>
          <w:numId w:val="1"/>
        </w:numPr>
        <w:shd w:val="clear" w:color="auto" w:fill="000000"/>
        <w:spacing w:line="240" w:lineRule="auto"/>
        <w:ind w:left="0" w:firstLine="0"/>
        <w:jc w:val="both"/>
        <w:rPr>
          <w:rFonts w:ascii="Arial" w:eastAsia="Arial" w:hAnsi="Arial" w:cs="Arial"/>
          <w:b/>
          <w:color w:val="FFFFFF"/>
          <w:sz w:val="24"/>
          <w:szCs w:val="24"/>
        </w:rPr>
      </w:pPr>
      <w:r>
        <w:rPr>
          <w:rFonts w:ascii="Arial" w:eastAsia="Arial" w:hAnsi="Arial" w:cs="Arial"/>
          <w:b/>
          <w:color w:val="FFFFFF"/>
          <w:sz w:val="24"/>
          <w:szCs w:val="24"/>
        </w:rPr>
        <w:t>OBJETIVOS.</w:t>
      </w:r>
    </w:p>
    <w:p w:rsidR="00BB351E" w:rsidRDefault="004F39E8">
      <w:pPr>
        <w:spacing w:line="360" w:lineRule="auto"/>
        <w:rPr>
          <w:rFonts w:ascii="Arial" w:eastAsia="Arial" w:hAnsi="Arial" w:cs="Arial"/>
          <w:sz w:val="24"/>
          <w:szCs w:val="24"/>
          <w:u w:val="single"/>
        </w:rPr>
      </w:pPr>
      <w:r>
        <w:rPr>
          <w:rFonts w:ascii="Arial" w:eastAsia="Arial" w:hAnsi="Arial" w:cs="Arial"/>
          <w:sz w:val="24"/>
          <w:szCs w:val="24"/>
          <w:u w:val="single"/>
        </w:rPr>
        <w:t>Generales</w:t>
      </w:r>
    </w:p>
    <w:p w:rsidR="00BB351E" w:rsidRDefault="004F39E8">
      <w:pPr>
        <w:pBdr>
          <w:top w:val="nil"/>
          <w:left w:val="nil"/>
          <w:bottom w:val="nil"/>
          <w:right w:val="nil"/>
          <w:between w:val="nil"/>
        </w:pBdr>
        <w:spacing w:line="360" w:lineRule="auto"/>
        <w:ind w:left="720"/>
        <w:rPr>
          <w:rFonts w:ascii="Arial" w:eastAsia="Arial" w:hAnsi="Arial" w:cs="Arial"/>
          <w:color w:val="000000"/>
          <w:sz w:val="24"/>
          <w:szCs w:val="24"/>
        </w:rPr>
      </w:pPr>
      <w:r>
        <w:rPr>
          <w:rFonts w:ascii="Arial" w:eastAsia="Arial" w:hAnsi="Arial" w:cs="Arial"/>
          <w:color w:val="000000"/>
          <w:sz w:val="24"/>
          <w:szCs w:val="24"/>
        </w:rPr>
        <w:t xml:space="preserve">-Conocer obras fundamentales de </w:t>
      </w:r>
      <w:r>
        <w:rPr>
          <w:rFonts w:ascii="Arial" w:eastAsia="Arial" w:hAnsi="Arial" w:cs="Arial"/>
          <w:color w:val="000000"/>
          <w:sz w:val="24"/>
          <w:szCs w:val="24"/>
        </w:rPr>
        <w:t>la literatura griega y latina, contexto de aparición y desarrollo.</w:t>
      </w:r>
    </w:p>
    <w:p w:rsidR="00BB351E" w:rsidRDefault="004F39E8">
      <w:pPr>
        <w:spacing w:line="360" w:lineRule="auto"/>
        <w:ind w:left="708"/>
        <w:rPr>
          <w:rFonts w:ascii="Arial" w:eastAsia="Arial" w:hAnsi="Arial" w:cs="Arial"/>
          <w:sz w:val="24"/>
          <w:szCs w:val="24"/>
        </w:rPr>
      </w:pPr>
      <w:r>
        <w:rPr>
          <w:rFonts w:ascii="Arial" w:eastAsia="Arial" w:hAnsi="Arial" w:cs="Arial"/>
          <w:sz w:val="24"/>
          <w:szCs w:val="24"/>
        </w:rPr>
        <w:t>-Conocer las problemáticas con las que nos enfrentamos en el estudio de la literatura de este periodo.</w:t>
      </w:r>
    </w:p>
    <w:p w:rsidR="00BB351E" w:rsidRDefault="004F39E8">
      <w:pPr>
        <w:spacing w:line="360" w:lineRule="auto"/>
        <w:ind w:left="36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-Aplicar estrategias básicas de investigación en la consulta bibliográfica.</w:t>
      </w:r>
    </w:p>
    <w:p w:rsidR="00BB351E" w:rsidRDefault="004F39E8">
      <w:pPr>
        <w:spacing w:line="360" w:lineRule="auto"/>
        <w:ind w:left="360"/>
        <w:rPr>
          <w:rFonts w:ascii="Arial" w:eastAsia="Arial" w:hAnsi="Arial" w:cs="Arial"/>
          <w:sz w:val="24"/>
          <w:szCs w:val="24"/>
          <w:u w:val="single"/>
        </w:rPr>
      </w:pPr>
      <w:r>
        <w:rPr>
          <w:rFonts w:ascii="Arial" w:eastAsia="Arial" w:hAnsi="Arial" w:cs="Arial"/>
          <w:sz w:val="24"/>
          <w:szCs w:val="24"/>
          <w:u w:val="single"/>
        </w:rPr>
        <w:t>Específicos</w:t>
      </w:r>
    </w:p>
    <w:p w:rsidR="00BB351E" w:rsidRDefault="004F39E8">
      <w:pPr>
        <w:pBdr>
          <w:top w:val="nil"/>
          <w:left w:val="nil"/>
          <w:bottom w:val="nil"/>
          <w:right w:val="nil"/>
          <w:between w:val="nil"/>
        </w:pBdr>
        <w:spacing w:after="0" w:line="360" w:lineRule="auto"/>
        <w:ind w:left="720"/>
        <w:rPr>
          <w:rFonts w:ascii="Arial" w:eastAsia="Arial" w:hAnsi="Arial" w:cs="Arial"/>
          <w:color w:val="000000"/>
          <w:sz w:val="24"/>
          <w:szCs w:val="24"/>
        </w:rPr>
      </w:pPr>
      <w:r>
        <w:rPr>
          <w:rFonts w:ascii="Arial" w:eastAsia="Arial" w:hAnsi="Arial" w:cs="Arial"/>
          <w:color w:val="000000"/>
          <w:sz w:val="24"/>
          <w:szCs w:val="24"/>
        </w:rPr>
        <w:t>-Leer críticamente las obras, géneros y autores. Acceder a la utilización de fuentes, recursos bibliográficos y digitales para el estudio de la literatura grecolatina.</w:t>
      </w:r>
    </w:p>
    <w:p w:rsidR="00BB351E" w:rsidRDefault="004F39E8">
      <w:pPr>
        <w:pBdr>
          <w:top w:val="nil"/>
          <w:left w:val="nil"/>
          <w:bottom w:val="nil"/>
          <w:right w:val="nil"/>
          <w:between w:val="nil"/>
        </w:pBdr>
        <w:spacing w:after="0" w:line="360" w:lineRule="auto"/>
        <w:ind w:left="720"/>
        <w:rPr>
          <w:rFonts w:ascii="Arial" w:eastAsia="Arial" w:hAnsi="Arial" w:cs="Arial"/>
          <w:color w:val="000000"/>
          <w:sz w:val="24"/>
          <w:szCs w:val="24"/>
        </w:rPr>
      </w:pPr>
      <w:r>
        <w:rPr>
          <w:rFonts w:ascii="Arial" w:eastAsia="Arial" w:hAnsi="Arial" w:cs="Arial"/>
          <w:color w:val="000000"/>
          <w:sz w:val="24"/>
          <w:szCs w:val="24"/>
        </w:rPr>
        <w:t>-Destacar en el alumno/a la convicción de que la literatura clásica es vehíc</w:t>
      </w:r>
      <w:r>
        <w:rPr>
          <w:rFonts w:ascii="Arial" w:eastAsia="Arial" w:hAnsi="Arial" w:cs="Arial"/>
          <w:color w:val="000000"/>
          <w:sz w:val="24"/>
          <w:szCs w:val="24"/>
        </w:rPr>
        <w:t>ulo óptimo para acceder a la problemática múltiple que plantea la condición humana.</w:t>
      </w:r>
    </w:p>
    <w:p w:rsidR="00BB351E" w:rsidRDefault="004F39E8">
      <w:pPr>
        <w:pBdr>
          <w:top w:val="nil"/>
          <w:left w:val="nil"/>
          <w:bottom w:val="nil"/>
          <w:right w:val="nil"/>
          <w:between w:val="nil"/>
        </w:pBdr>
        <w:spacing w:line="360" w:lineRule="auto"/>
        <w:ind w:left="720"/>
        <w:rPr>
          <w:rFonts w:ascii="Arial" w:eastAsia="Arial" w:hAnsi="Arial" w:cs="Arial"/>
          <w:color w:val="000000"/>
          <w:sz w:val="24"/>
          <w:szCs w:val="24"/>
        </w:rPr>
      </w:pPr>
      <w:r>
        <w:rPr>
          <w:rFonts w:ascii="Arial" w:eastAsia="Arial" w:hAnsi="Arial" w:cs="Arial"/>
          <w:color w:val="000000"/>
          <w:sz w:val="24"/>
          <w:szCs w:val="24"/>
        </w:rPr>
        <w:t>-Reconocer la influencia que los clásicos han forjado en la literatura castellana, europea, hispanoamericana y argentina.</w:t>
      </w:r>
    </w:p>
    <w:p w:rsidR="00BB351E" w:rsidRDefault="00BB351E">
      <w:pPr>
        <w:spacing w:line="240" w:lineRule="auto"/>
        <w:ind w:left="720"/>
        <w:jc w:val="both"/>
        <w:rPr>
          <w:rFonts w:ascii="Arial" w:eastAsia="Arial" w:hAnsi="Arial" w:cs="Arial"/>
          <w:sz w:val="24"/>
          <w:szCs w:val="24"/>
        </w:rPr>
      </w:pPr>
    </w:p>
    <w:p w:rsidR="00BB351E" w:rsidRDefault="004F39E8">
      <w:pPr>
        <w:numPr>
          <w:ilvl w:val="0"/>
          <w:numId w:val="1"/>
        </w:numPr>
        <w:shd w:val="clear" w:color="auto" w:fill="000000"/>
        <w:spacing w:line="240" w:lineRule="auto"/>
        <w:ind w:left="0" w:firstLine="0"/>
        <w:jc w:val="both"/>
        <w:rPr>
          <w:rFonts w:ascii="Arial" w:eastAsia="Arial" w:hAnsi="Arial" w:cs="Arial"/>
          <w:b/>
          <w:color w:val="FFFFFF"/>
          <w:sz w:val="24"/>
          <w:szCs w:val="24"/>
        </w:rPr>
      </w:pPr>
      <w:r>
        <w:rPr>
          <w:rFonts w:ascii="Arial" w:eastAsia="Arial" w:hAnsi="Arial" w:cs="Arial"/>
          <w:b/>
          <w:color w:val="FFFFFF"/>
          <w:sz w:val="24"/>
          <w:szCs w:val="24"/>
        </w:rPr>
        <w:t>CONTENIDOS.</w:t>
      </w:r>
    </w:p>
    <w:p w:rsidR="00BB351E" w:rsidRDefault="004F39E8">
      <w:pPr>
        <w:spacing w:line="240" w:lineRule="auto"/>
        <w:jc w:val="both"/>
        <w:rPr>
          <w:rFonts w:ascii="Arial" w:eastAsia="Arial" w:hAnsi="Arial" w:cs="Arial"/>
          <w:b/>
          <w:sz w:val="24"/>
          <w:szCs w:val="24"/>
        </w:rPr>
      </w:pPr>
      <w:r>
        <w:rPr>
          <w:rFonts w:ascii="Arial" w:eastAsia="Arial" w:hAnsi="Arial" w:cs="Arial"/>
          <w:b/>
          <w:sz w:val="24"/>
          <w:szCs w:val="24"/>
        </w:rPr>
        <w:t>EJE 1. Orígenes de la literatura grie</w:t>
      </w:r>
      <w:r>
        <w:rPr>
          <w:rFonts w:ascii="Arial" w:eastAsia="Arial" w:hAnsi="Arial" w:cs="Arial"/>
          <w:b/>
          <w:sz w:val="24"/>
          <w:szCs w:val="24"/>
        </w:rPr>
        <w:t>ga. Poesía épica: Homero. Época clásica: tragedia y teatro griego.</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xml:space="preserve">– Objeto de estudio de la literatura griega. Los orígenes del pueblo griego. </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xml:space="preserve">– La Edad Heroica. Homero. Ilíada y Odisea. </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Siglo V a.C. La época Clásica. La Tragedia</w:t>
      </w:r>
      <w:r>
        <w:rPr>
          <w:rFonts w:ascii="Arial" w:eastAsia="Arial" w:hAnsi="Arial" w:cs="Arial"/>
          <w:sz w:val="24"/>
          <w:szCs w:val="24"/>
        </w:rPr>
        <w:t xml:space="preserve">. Vinculaciones con los ritos religiosos. El discurso teatral. Ser otro: la máscara. Semiosis del hecho teatral. El texto teatral y sus signos. La acción y la intriga en el discurso teatral. El ámbito escénico. </w:t>
      </w:r>
    </w:p>
    <w:p w:rsidR="00BB351E" w:rsidRDefault="004F39E8">
      <w:pPr>
        <w:spacing w:line="240" w:lineRule="auto"/>
        <w:jc w:val="both"/>
        <w:rPr>
          <w:rFonts w:ascii="Arial" w:eastAsia="Arial" w:hAnsi="Arial" w:cs="Arial"/>
          <w:b/>
          <w:sz w:val="24"/>
          <w:szCs w:val="24"/>
        </w:rPr>
      </w:pPr>
      <w:r>
        <w:rPr>
          <w:rFonts w:ascii="Arial" w:eastAsia="Arial" w:hAnsi="Arial" w:cs="Arial"/>
          <w:b/>
          <w:sz w:val="24"/>
          <w:szCs w:val="24"/>
        </w:rPr>
        <w:t>EJE 2. Comedia, lírica y prosa griega.</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xml:space="preserve">– La Comedia. Las primeras generaciones de cómicos atenienses. Características del héroe cómico. Aristófanes. La comedia nueva: estructura. Menandro. </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Lírica. Lírica coral y lírica personal. Los poetas lésbicos, y el dialecto eólico. La lírica coral en e</w:t>
      </w:r>
      <w:r>
        <w:rPr>
          <w:rFonts w:ascii="Arial" w:eastAsia="Arial" w:hAnsi="Arial" w:cs="Arial"/>
          <w:sz w:val="24"/>
          <w:szCs w:val="24"/>
        </w:rPr>
        <w:t xml:space="preserve">l siglo VII a.C. </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xml:space="preserve">– El Helenismo: dispersión y proyección de la cultura griega. La poética alejandrina. Prosa. Historia y oratoria. </w:t>
      </w:r>
    </w:p>
    <w:p w:rsidR="00BB351E" w:rsidRDefault="004F39E8">
      <w:pPr>
        <w:spacing w:line="240" w:lineRule="auto"/>
        <w:jc w:val="both"/>
        <w:rPr>
          <w:rFonts w:ascii="Arial" w:eastAsia="Arial" w:hAnsi="Arial" w:cs="Arial"/>
          <w:b/>
          <w:sz w:val="24"/>
          <w:szCs w:val="24"/>
        </w:rPr>
      </w:pPr>
      <w:r>
        <w:rPr>
          <w:rFonts w:ascii="Arial" w:eastAsia="Arial" w:hAnsi="Arial" w:cs="Arial"/>
          <w:b/>
          <w:sz w:val="24"/>
          <w:szCs w:val="24"/>
        </w:rPr>
        <w:t>EJE 3. Orígenes de la literatura latina. Inicios de la literatura: poesía y comedia latinas.</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Contactos y relaciones entre</w:t>
      </w:r>
      <w:r>
        <w:rPr>
          <w:rFonts w:ascii="Arial" w:eastAsia="Arial" w:hAnsi="Arial" w:cs="Arial"/>
          <w:sz w:val="24"/>
          <w:szCs w:val="24"/>
        </w:rPr>
        <w:t xml:space="preserve"> Roma y Grecia. Crítica literaria. Traducción, adaptación y reinterpretación de las formas literarias griegas. Diferenciación entre el concepto de Literatura romana y Literatura Latina. Características y problemas generales de la literatura latina. Origina</w:t>
      </w:r>
      <w:r>
        <w:rPr>
          <w:rFonts w:ascii="Arial" w:eastAsia="Arial" w:hAnsi="Arial" w:cs="Arial"/>
          <w:sz w:val="24"/>
          <w:szCs w:val="24"/>
        </w:rPr>
        <w:t xml:space="preserve">lidad. Conservación y transmisión de la literatura romana,- Visión histórica de la literatura romana: los grandes períodos históricos. Características de cada época. </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Primeros autores. Los siglos saturnios (hasta el año 240 a. de C.): Autonomía de la pro</w:t>
      </w:r>
      <w:r>
        <w:rPr>
          <w:rFonts w:ascii="Arial" w:eastAsia="Arial" w:hAnsi="Arial" w:cs="Arial"/>
          <w:sz w:val="24"/>
          <w:szCs w:val="24"/>
        </w:rPr>
        <w:t xml:space="preserve">ducción de las primeras épocas. Elementos preliterarios. Los inicios de la poesía latina: Ennio. </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xml:space="preserve">– La comedia romana. Plauto y Terencio. </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Poesía. Los neotéricos. Catulo.</w:t>
      </w:r>
    </w:p>
    <w:p w:rsidR="00BB351E" w:rsidRDefault="004F39E8">
      <w:pPr>
        <w:spacing w:line="240" w:lineRule="auto"/>
        <w:jc w:val="both"/>
        <w:rPr>
          <w:rFonts w:ascii="Arial" w:eastAsia="Arial" w:hAnsi="Arial" w:cs="Arial"/>
          <w:sz w:val="24"/>
          <w:szCs w:val="24"/>
        </w:rPr>
      </w:pPr>
      <w:r>
        <w:rPr>
          <w:rFonts w:ascii="Arial" w:eastAsia="Arial" w:hAnsi="Arial" w:cs="Arial"/>
          <w:b/>
          <w:sz w:val="24"/>
          <w:szCs w:val="24"/>
        </w:rPr>
        <w:t>EJE 4. Época Imperial Agustea. Literatura política. Petronio. Era cristiana</w:t>
      </w:r>
      <w:r>
        <w:rPr>
          <w:rFonts w:ascii="Arial" w:eastAsia="Arial" w:hAnsi="Arial" w:cs="Arial"/>
          <w:sz w:val="24"/>
          <w:szCs w:val="24"/>
        </w:rPr>
        <w:t>.</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Époc</w:t>
      </w:r>
      <w:r>
        <w:rPr>
          <w:rFonts w:ascii="Arial" w:eastAsia="Arial" w:hAnsi="Arial" w:cs="Arial"/>
          <w:sz w:val="24"/>
          <w:szCs w:val="24"/>
        </w:rPr>
        <w:t xml:space="preserve">a Imperial Augustea. Protección de las artes. Mecenazgo. Rasgos clásicos de la poesía augustea. Virgilio, Horacio, Ovidio. Los gérmenes de la transformación y caída de la literatura clásica romana. </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lastRenderedPageBreak/>
        <w:t>– La historiografía en la República tardía. La literatura</w:t>
      </w:r>
      <w:r>
        <w:rPr>
          <w:rFonts w:ascii="Arial" w:eastAsia="Arial" w:hAnsi="Arial" w:cs="Arial"/>
          <w:sz w:val="24"/>
          <w:szCs w:val="24"/>
        </w:rPr>
        <w:t xml:space="preserve"> política: Cicerón, César, Salustio. La nueva orientación poética: los Poetae novi y el aicismo.- </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xml:space="preserve">– La Edad de Plata.- </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xml:space="preserve">– Prosa, Retórica y sátira: Petronio. </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–Revisión brevemente de los siglos III y IV de la era cristiana.</w:t>
      </w:r>
    </w:p>
    <w:p w:rsidR="00BB351E" w:rsidRDefault="00BB351E">
      <w:pPr>
        <w:spacing w:line="240" w:lineRule="auto"/>
        <w:jc w:val="both"/>
        <w:rPr>
          <w:rFonts w:ascii="Arial" w:eastAsia="Arial" w:hAnsi="Arial" w:cs="Arial"/>
          <w:b/>
          <w:sz w:val="24"/>
          <w:szCs w:val="24"/>
        </w:rPr>
      </w:pPr>
    </w:p>
    <w:p w:rsidR="00BB351E" w:rsidRDefault="004F39E8">
      <w:pPr>
        <w:spacing w:line="240" w:lineRule="auto"/>
        <w:jc w:val="both"/>
        <w:rPr>
          <w:rFonts w:ascii="Arial" w:eastAsia="Arial" w:hAnsi="Arial" w:cs="Arial"/>
          <w:b/>
          <w:sz w:val="24"/>
          <w:szCs w:val="24"/>
        </w:rPr>
      </w:pPr>
      <w:r>
        <w:rPr>
          <w:rFonts w:ascii="Arial" w:eastAsia="Arial" w:hAnsi="Arial" w:cs="Arial"/>
          <w:b/>
          <w:sz w:val="24"/>
          <w:szCs w:val="24"/>
        </w:rPr>
        <w:t>METODOLOGÍA DE TRABAJO</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Régimen</w:t>
      </w:r>
      <w:r>
        <w:rPr>
          <w:rFonts w:ascii="Arial" w:eastAsia="Arial" w:hAnsi="Arial" w:cs="Arial"/>
          <w:sz w:val="24"/>
          <w:szCs w:val="24"/>
        </w:rPr>
        <w:t xml:space="preserve"> de cursada y sistema de promoción</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La profesora hablará en clase (virtual o presencial) sobre los puntos centrales del programa y se consensuará con los alumnos/as la lectura del material bibliográfico para que ellos completen y enriquezcan lo expuesto. Se</w:t>
      </w:r>
      <w:r>
        <w:rPr>
          <w:rFonts w:ascii="Arial" w:eastAsia="Arial" w:hAnsi="Arial" w:cs="Arial"/>
          <w:sz w:val="24"/>
          <w:szCs w:val="24"/>
        </w:rPr>
        <w:t xml:space="preserve"> solicitará la lectura anticipada de los textos a analizar en cada clase, a fin de facilitar la exposición y promover la participación en el análisis y la discusión crítica de los temas del programa.</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Se trabajará con los archivos digitalizados del material</w:t>
      </w:r>
      <w:r>
        <w:rPr>
          <w:rFonts w:ascii="Arial" w:eastAsia="Arial" w:hAnsi="Arial" w:cs="Arial"/>
          <w:sz w:val="24"/>
          <w:szCs w:val="24"/>
        </w:rPr>
        <w:t xml:space="preserve"> pertinente y con las obras literarias.</w:t>
      </w:r>
    </w:p>
    <w:p w:rsidR="00BB351E" w:rsidRDefault="004F39E8">
      <w:pPr>
        <w:spacing w:line="240" w:lineRule="auto"/>
        <w:jc w:val="both"/>
        <w:rPr>
          <w:rFonts w:ascii="Arial" w:eastAsia="Arial" w:hAnsi="Arial" w:cs="Arial"/>
          <w:sz w:val="24"/>
          <w:szCs w:val="24"/>
        </w:rPr>
      </w:pPr>
      <w:r>
        <w:rPr>
          <w:rFonts w:ascii="Arial" w:eastAsia="Arial" w:hAnsi="Arial" w:cs="Arial"/>
          <w:sz w:val="24"/>
          <w:szCs w:val="24"/>
        </w:rPr>
        <w:t xml:space="preserve">Además de la utilización de todos los recursos del </w:t>
      </w:r>
      <w:r>
        <w:rPr>
          <w:rFonts w:ascii="Arial" w:eastAsia="Arial" w:hAnsi="Arial" w:cs="Arial"/>
          <w:b/>
          <w:sz w:val="24"/>
          <w:szCs w:val="24"/>
        </w:rPr>
        <w:t>Campus Virtual 803</w:t>
      </w:r>
      <w:r>
        <w:rPr>
          <w:rFonts w:ascii="Arial" w:eastAsia="Arial" w:hAnsi="Arial" w:cs="Arial"/>
          <w:sz w:val="24"/>
          <w:szCs w:val="24"/>
        </w:rPr>
        <w:t xml:space="preserve"> (archivos, foros, mensajería, etc.) también se realizarán reuniones por la plataforma digital Zoom una vez por semana, en el día y horario corresp</w:t>
      </w:r>
      <w:r>
        <w:rPr>
          <w:rFonts w:ascii="Arial" w:eastAsia="Arial" w:hAnsi="Arial" w:cs="Arial"/>
          <w:sz w:val="24"/>
          <w:szCs w:val="24"/>
        </w:rPr>
        <w:t>ondiente al cursado de esta materia (Lunes a las 18.00 hs.)</w:t>
      </w:r>
    </w:p>
    <w:p w:rsidR="00BB351E" w:rsidRDefault="00BB351E">
      <w:pPr>
        <w:spacing w:line="240" w:lineRule="auto"/>
        <w:jc w:val="both"/>
        <w:rPr>
          <w:rFonts w:ascii="Arial" w:eastAsia="Arial" w:hAnsi="Arial" w:cs="Arial"/>
          <w:sz w:val="24"/>
          <w:szCs w:val="24"/>
        </w:rPr>
      </w:pPr>
    </w:p>
    <w:p w:rsidR="00BB351E" w:rsidRDefault="004F39E8">
      <w:pPr>
        <w:numPr>
          <w:ilvl w:val="0"/>
          <w:numId w:val="1"/>
        </w:numPr>
        <w:shd w:val="clear" w:color="auto" w:fill="000000"/>
        <w:spacing w:line="240" w:lineRule="auto"/>
        <w:ind w:left="0" w:firstLine="0"/>
        <w:jc w:val="both"/>
        <w:rPr>
          <w:rFonts w:ascii="Arial" w:eastAsia="Arial" w:hAnsi="Arial" w:cs="Arial"/>
          <w:b/>
          <w:color w:val="FFFFFF"/>
          <w:sz w:val="24"/>
          <w:szCs w:val="24"/>
        </w:rPr>
      </w:pPr>
      <w:r>
        <w:rPr>
          <w:rFonts w:ascii="Arial" w:eastAsia="Arial" w:hAnsi="Arial" w:cs="Arial"/>
          <w:b/>
          <w:color w:val="FFFFFF"/>
          <w:sz w:val="24"/>
          <w:szCs w:val="24"/>
        </w:rPr>
        <w:t xml:space="preserve">EVALUACIÓN </w:t>
      </w: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t>Acreditación:</w:t>
      </w:r>
    </w:p>
    <w:p w:rsidR="00BB351E" w:rsidRDefault="00BB351E">
      <w:pPr>
        <w:spacing w:after="0" w:line="240" w:lineRule="auto"/>
        <w:ind w:left="720"/>
        <w:jc w:val="both"/>
        <w:rPr>
          <w:rFonts w:ascii="Arial" w:eastAsia="Arial" w:hAnsi="Arial" w:cs="Arial"/>
          <w:sz w:val="24"/>
          <w:szCs w:val="24"/>
        </w:rPr>
      </w:pP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t>El estudiante deberá cumplir con los siguientes requerimientos:</w:t>
      </w: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t>Directa:</w:t>
      </w: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t>● Asistencia al 80%  de clases de unidades curriculares.</w:t>
      </w: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t>● Aprobación de las instancias de evaluación previstas con nota mínima de 7 (siete) puntos para la promoción sin coloquio final.</w:t>
      </w: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t>● Aprobación de dos parciales escritos individuales con sus correspondientes recuperatorios, con nota de 7 (siete) o más.</w:t>
      </w: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t>● Apr</w:t>
      </w:r>
      <w:r>
        <w:rPr>
          <w:rFonts w:ascii="Arial" w:eastAsia="Arial" w:hAnsi="Arial" w:cs="Arial"/>
          <w:sz w:val="24"/>
          <w:szCs w:val="24"/>
        </w:rPr>
        <w:t>obación del  75% de los trabajos prácticos; se pedirá uno por unidad (cuatro en total), se hará una selección de temas de cada uno de los puntos del programa para la confección del mismo.</w:t>
      </w: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t>● La evaluación será continua, se tendrá en cuenta la asistencia y la participación activa en clase; realización de comentarios; lecturas obligatorias y trabajos prácticos obligatorios presentados en tiempo y forma.</w:t>
      </w:r>
    </w:p>
    <w:p w:rsidR="00BB351E" w:rsidRDefault="00BB351E">
      <w:pPr>
        <w:spacing w:after="0" w:line="240" w:lineRule="auto"/>
        <w:ind w:left="720"/>
        <w:jc w:val="both"/>
        <w:rPr>
          <w:rFonts w:ascii="Arial" w:eastAsia="Arial" w:hAnsi="Arial" w:cs="Arial"/>
          <w:sz w:val="24"/>
          <w:szCs w:val="24"/>
        </w:rPr>
      </w:pP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lastRenderedPageBreak/>
        <w:t>Con coloquio final:</w:t>
      </w: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t>● Asistencia al 80%</w:t>
      </w:r>
      <w:r>
        <w:rPr>
          <w:rFonts w:ascii="Arial" w:eastAsia="Arial" w:hAnsi="Arial" w:cs="Arial"/>
          <w:sz w:val="24"/>
          <w:szCs w:val="24"/>
        </w:rPr>
        <w:t xml:space="preserve">  de clases de unidades curriculares.</w:t>
      </w: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t>● Aprobación de las instancias de evaluación previstas con nota mínima de 4 (cuatro) puntos.</w:t>
      </w: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t>● Aprobación de dos parciales escritos individuales con sus correspondientes recuperatorios, con nota de 4 (cuatro) o más.</w:t>
      </w: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Aprobación del 75% de los trabajos prácticos; se pedirá uno por unidad (cuatro en total), se hará una selección de temas de cada uno de los puntos del programa para la confección del mismo.</w:t>
      </w:r>
    </w:p>
    <w:p w:rsidR="00BB351E" w:rsidRDefault="004F39E8">
      <w:pPr>
        <w:spacing w:after="0" w:line="240" w:lineRule="auto"/>
        <w:ind w:left="720"/>
        <w:jc w:val="both"/>
        <w:rPr>
          <w:rFonts w:ascii="Arial" w:eastAsia="Arial" w:hAnsi="Arial" w:cs="Arial"/>
          <w:sz w:val="24"/>
          <w:szCs w:val="24"/>
        </w:rPr>
      </w:pPr>
      <w:r>
        <w:rPr>
          <w:rFonts w:ascii="Arial" w:eastAsia="Arial" w:hAnsi="Arial" w:cs="Arial"/>
          <w:sz w:val="24"/>
          <w:szCs w:val="24"/>
        </w:rPr>
        <w:t>● La evaluación será continua, se tendrá en cuenta la asistencia y</w:t>
      </w:r>
      <w:r>
        <w:rPr>
          <w:rFonts w:ascii="Arial" w:eastAsia="Arial" w:hAnsi="Arial" w:cs="Arial"/>
          <w:sz w:val="24"/>
          <w:szCs w:val="24"/>
        </w:rPr>
        <w:t xml:space="preserve"> la participación activa en clase; realización de comentarios; lecturas obligatorias y trabajos prácticos obligatorios presentados en tiempo y forma.</w:t>
      </w: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BB351E">
      <w:pPr>
        <w:spacing w:after="0" w:line="240" w:lineRule="auto"/>
        <w:jc w:val="both"/>
        <w:rPr>
          <w:rFonts w:ascii="Arial" w:eastAsia="Arial" w:hAnsi="Arial" w:cs="Arial"/>
          <w:b/>
          <w:sz w:val="24"/>
          <w:szCs w:val="24"/>
        </w:rPr>
      </w:pPr>
    </w:p>
    <w:p w:rsidR="00BB351E" w:rsidRDefault="004F39E8">
      <w:pPr>
        <w:numPr>
          <w:ilvl w:val="0"/>
          <w:numId w:val="1"/>
        </w:numPr>
        <w:pBdr>
          <w:top w:val="nil"/>
          <w:left w:val="nil"/>
          <w:bottom w:val="nil"/>
          <w:right w:val="nil"/>
          <w:between w:val="nil"/>
        </w:pBdr>
        <w:shd w:val="clear" w:color="auto" w:fill="000000"/>
        <w:spacing w:after="0" w:line="240" w:lineRule="auto"/>
        <w:ind w:left="0" w:firstLine="0"/>
        <w:jc w:val="both"/>
        <w:rPr>
          <w:rFonts w:ascii="Arial" w:eastAsia="Arial" w:hAnsi="Arial" w:cs="Arial"/>
          <w:b/>
          <w:color w:val="FFFFFF"/>
          <w:sz w:val="24"/>
          <w:szCs w:val="24"/>
        </w:rPr>
      </w:pPr>
      <w:r>
        <w:rPr>
          <w:rFonts w:ascii="Arial" w:eastAsia="Arial" w:hAnsi="Arial" w:cs="Arial"/>
          <w:b/>
          <w:color w:val="FFFFFF"/>
          <w:sz w:val="24"/>
          <w:szCs w:val="24"/>
        </w:rPr>
        <w:lastRenderedPageBreak/>
        <w:t xml:space="preserve">BIBLIOGRAFÍA DE LA UNIDAD </w:t>
      </w:r>
      <w:r>
        <w:rPr>
          <w:rFonts w:ascii="Arial" w:eastAsia="Arial" w:hAnsi="Arial" w:cs="Arial"/>
          <w:b/>
          <w:color w:val="FFFFFF"/>
          <w:sz w:val="24"/>
          <w:szCs w:val="24"/>
        </w:rPr>
        <w:t>CURRICULAR</w:t>
      </w:r>
      <w:r>
        <w:rPr>
          <w:rFonts w:ascii="Arial" w:eastAsia="Arial" w:hAnsi="Arial" w:cs="Arial"/>
          <w:b/>
          <w:color w:val="FFFFFF"/>
          <w:sz w:val="24"/>
          <w:szCs w:val="24"/>
        </w:rPr>
        <w:t>.</w:t>
      </w:r>
    </w:p>
    <w:p w:rsidR="00BB351E" w:rsidRDefault="00BB351E">
      <w:pPr>
        <w:pBdr>
          <w:top w:val="nil"/>
          <w:left w:val="nil"/>
          <w:bottom w:val="nil"/>
          <w:right w:val="nil"/>
          <w:between w:val="nil"/>
        </w:pBdr>
        <w:tabs>
          <w:tab w:val="left" w:pos="567"/>
        </w:tabs>
        <w:spacing w:after="0" w:line="240" w:lineRule="auto"/>
        <w:jc w:val="both"/>
        <w:rPr>
          <w:rFonts w:ascii="Arial" w:eastAsia="Arial" w:hAnsi="Arial" w:cs="Arial"/>
          <w:b/>
          <w:i/>
          <w:color w:val="000000"/>
          <w:sz w:val="24"/>
          <w:szCs w:val="24"/>
        </w:rPr>
      </w:pPr>
    </w:p>
    <w:p w:rsidR="00BB351E" w:rsidRDefault="004F39E8">
      <w:pPr>
        <w:rPr>
          <w:rFonts w:ascii="Arial" w:eastAsia="Arial" w:hAnsi="Arial" w:cs="Arial"/>
          <w:b/>
          <w:sz w:val="24"/>
          <w:szCs w:val="24"/>
        </w:rPr>
      </w:pPr>
      <w:r>
        <w:rPr>
          <w:rFonts w:ascii="Arial" w:eastAsia="Arial" w:hAnsi="Arial" w:cs="Arial"/>
          <w:b/>
          <w:sz w:val="24"/>
          <w:szCs w:val="24"/>
        </w:rPr>
        <w:t>Bibliografía general</w:t>
      </w:r>
    </w:p>
    <w:p w:rsidR="00BB351E" w:rsidRDefault="004F39E8">
      <w:pPr>
        <w:rPr>
          <w:rFonts w:ascii="Arial" w:eastAsia="Arial" w:hAnsi="Arial" w:cs="Arial"/>
          <w:sz w:val="24"/>
          <w:szCs w:val="24"/>
        </w:rPr>
      </w:pPr>
      <w:r>
        <w:rPr>
          <w:rFonts w:ascii="Arial" w:eastAsia="Arial" w:hAnsi="Arial" w:cs="Arial"/>
          <w:sz w:val="24"/>
          <w:szCs w:val="24"/>
        </w:rPr>
        <w:t>-Bauzá, Hugo Francisco (2005): Qué es un mito, FCE, Buenos Aires.</w:t>
      </w:r>
    </w:p>
    <w:p w:rsidR="00BB351E" w:rsidRDefault="004F39E8">
      <w:pPr>
        <w:rPr>
          <w:rFonts w:ascii="Arial" w:eastAsia="Arial" w:hAnsi="Arial" w:cs="Arial"/>
          <w:sz w:val="24"/>
          <w:szCs w:val="24"/>
        </w:rPr>
      </w:pPr>
      <w:r>
        <w:rPr>
          <w:rFonts w:ascii="Arial" w:eastAsia="Arial" w:hAnsi="Arial" w:cs="Arial"/>
          <w:sz w:val="24"/>
          <w:szCs w:val="24"/>
        </w:rPr>
        <w:t xml:space="preserve">-Bonnefoy, Y. (director) (J. Pórtulas coordinador de la obra en español) (1981): Diccionario de las mitologías, Volumen II, Grecia. Barcelona. </w:t>
      </w:r>
    </w:p>
    <w:p w:rsidR="00BB351E" w:rsidRDefault="004F39E8">
      <w:pPr>
        <w:rPr>
          <w:rFonts w:ascii="Arial" w:eastAsia="Arial" w:hAnsi="Arial" w:cs="Arial"/>
          <w:sz w:val="24"/>
          <w:szCs w:val="24"/>
        </w:rPr>
      </w:pPr>
      <w:r>
        <w:rPr>
          <w:rFonts w:ascii="Arial" w:eastAsia="Arial" w:hAnsi="Arial" w:cs="Arial"/>
          <w:sz w:val="24"/>
          <w:szCs w:val="24"/>
        </w:rPr>
        <w:t>-Boot, Teodoro (2008): Diccionario de mitologí</w:t>
      </w:r>
      <w:r>
        <w:rPr>
          <w:rFonts w:ascii="Arial" w:eastAsia="Arial" w:hAnsi="Arial" w:cs="Arial"/>
          <w:sz w:val="24"/>
          <w:szCs w:val="24"/>
        </w:rPr>
        <w:t>a romana, Terramar, La Plata.</w:t>
      </w:r>
    </w:p>
    <w:p w:rsidR="00BB351E" w:rsidRDefault="004F39E8">
      <w:pPr>
        <w:rPr>
          <w:rFonts w:ascii="Arial" w:eastAsia="Arial" w:hAnsi="Arial" w:cs="Arial"/>
          <w:sz w:val="24"/>
          <w:szCs w:val="24"/>
        </w:rPr>
      </w:pPr>
      <w:r>
        <w:rPr>
          <w:rFonts w:ascii="Arial" w:eastAsia="Arial" w:hAnsi="Arial" w:cs="Arial"/>
          <w:sz w:val="24"/>
          <w:szCs w:val="24"/>
        </w:rPr>
        <w:t>-Chadwick, John (1980): El mundo micénico, Alianza Universidad, Buenos Aires.</w:t>
      </w:r>
    </w:p>
    <w:p w:rsidR="00BB351E" w:rsidRDefault="004F39E8">
      <w:pPr>
        <w:rPr>
          <w:rFonts w:ascii="Arial" w:eastAsia="Arial" w:hAnsi="Arial" w:cs="Arial"/>
          <w:sz w:val="24"/>
          <w:szCs w:val="24"/>
        </w:rPr>
      </w:pPr>
      <w:r>
        <w:rPr>
          <w:rFonts w:ascii="Arial" w:eastAsia="Arial" w:hAnsi="Arial" w:cs="Arial"/>
          <w:sz w:val="24"/>
          <w:szCs w:val="24"/>
        </w:rPr>
        <w:t>-Cue, Alberto (comp.) (1999): Cultura escrita, literatura e historia. Conversaciones con Roger Chartier, FCE, México.</w:t>
      </w:r>
    </w:p>
    <w:p w:rsidR="00BB351E" w:rsidRDefault="004F39E8">
      <w:pPr>
        <w:rPr>
          <w:rFonts w:ascii="Arial" w:eastAsia="Arial" w:hAnsi="Arial" w:cs="Arial"/>
          <w:sz w:val="24"/>
          <w:szCs w:val="24"/>
        </w:rPr>
      </w:pPr>
      <w:r>
        <w:rPr>
          <w:rFonts w:ascii="Arial" w:eastAsia="Arial" w:hAnsi="Arial" w:cs="Arial"/>
          <w:sz w:val="24"/>
          <w:szCs w:val="24"/>
        </w:rPr>
        <w:t>-Calvino, Ítalo (1981): Por qu</w:t>
      </w:r>
      <w:r>
        <w:rPr>
          <w:rFonts w:ascii="Arial" w:eastAsia="Arial" w:hAnsi="Arial" w:cs="Arial"/>
          <w:sz w:val="24"/>
          <w:szCs w:val="24"/>
        </w:rPr>
        <w:t xml:space="preserve">é leer a los clásicos. Cap. Las odiseas en la Odisea, Tusquets Editores. </w:t>
      </w:r>
    </w:p>
    <w:p w:rsidR="00BB351E" w:rsidRDefault="004F39E8">
      <w:pPr>
        <w:rPr>
          <w:rFonts w:ascii="Arial" w:eastAsia="Arial" w:hAnsi="Arial" w:cs="Arial"/>
          <w:sz w:val="24"/>
          <w:szCs w:val="24"/>
        </w:rPr>
      </w:pPr>
      <w:r>
        <w:rPr>
          <w:rFonts w:ascii="Arial" w:eastAsia="Arial" w:hAnsi="Arial" w:cs="Arial"/>
          <w:sz w:val="24"/>
          <w:szCs w:val="24"/>
        </w:rPr>
        <w:t>-Campbell, J. (2000): Los mitos en el tiempo, Emecé Editores, Buenos Aires.</w:t>
      </w:r>
    </w:p>
    <w:p w:rsidR="00BB351E" w:rsidRDefault="004F39E8">
      <w:pPr>
        <w:rPr>
          <w:rFonts w:ascii="Arial" w:eastAsia="Arial" w:hAnsi="Arial" w:cs="Arial"/>
          <w:sz w:val="24"/>
          <w:szCs w:val="24"/>
        </w:rPr>
      </w:pPr>
      <w:r>
        <w:rPr>
          <w:rFonts w:ascii="Arial" w:eastAsia="Arial" w:hAnsi="Arial" w:cs="Arial"/>
          <w:sz w:val="24"/>
          <w:szCs w:val="24"/>
        </w:rPr>
        <w:t>------------------ (1998): El poder del mito. En diálogo con Bill Moyers, Emecé Editores, Buenos Aires.</w:t>
      </w:r>
    </w:p>
    <w:p w:rsidR="00BB351E" w:rsidRDefault="004F39E8">
      <w:pPr>
        <w:rPr>
          <w:rFonts w:ascii="Arial" w:eastAsia="Arial" w:hAnsi="Arial" w:cs="Arial"/>
          <w:sz w:val="24"/>
          <w:szCs w:val="24"/>
        </w:rPr>
      </w:pPr>
      <w:r>
        <w:rPr>
          <w:rFonts w:ascii="Arial" w:eastAsia="Arial" w:hAnsi="Arial" w:cs="Arial"/>
          <w:sz w:val="24"/>
          <w:szCs w:val="24"/>
        </w:rPr>
        <w:t>-Elíade, Mircea (1991): Mito y realidad, Editorial Labor, Barcelona.</w:t>
      </w:r>
    </w:p>
    <w:p w:rsidR="00BB351E" w:rsidRDefault="004F39E8">
      <w:pPr>
        <w:rPr>
          <w:rFonts w:ascii="Arial" w:eastAsia="Arial" w:hAnsi="Arial" w:cs="Arial"/>
          <w:sz w:val="24"/>
          <w:szCs w:val="24"/>
        </w:rPr>
      </w:pPr>
      <w:r>
        <w:rPr>
          <w:rFonts w:ascii="Arial" w:eastAsia="Arial" w:hAnsi="Arial" w:cs="Arial"/>
          <w:sz w:val="24"/>
          <w:szCs w:val="24"/>
        </w:rPr>
        <w:t>--------------------- (1999): El mito del eterno retorno, Alianza/Emecé, Buenos Aires.</w:t>
      </w:r>
    </w:p>
    <w:p w:rsidR="00BB351E" w:rsidRDefault="004F39E8">
      <w:pPr>
        <w:rPr>
          <w:rFonts w:ascii="Arial" w:eastAsia="Arial" w:hAnsi="Arial" w:cs="Arial"/>
          <w:sz w:val="24"/>
          <w:szCs w:val="24"/>
        </w:rPr>
      </w:pPr>
      <w:r>
        <w:rPr>
          <w:rFonts w:ascii="Arial" w:eastAsia="Arial" w:hAnsi="Arial" w:cs="Arial"/>
          <w:sz w:val="24"/>
          <w:szCs w:val="24"/>
        </w:rPr>
        <w:t xml:space="preserve">-Frazier, J (1992): La rama dorada. Magia y Religión, Fondo de Cultura Económica. México. </w:t>
      </w:r>
    </w:p>
    <w:p w:rsidR="00BB351E" w:rsidRDefault="004F39E8">
      <w:pPr>
        <w:rPr>
          <w:rFonts w:ascii="Arial" w:eastAsia="Arial" w:hAnsi="Arial" w:cs="Arial"/>
          <w:sz w:val="24"/>
          <w:szCs w:val="24"/>
        </w:rPr>
      </w:pPr>
      <w:r>
        <w:rPr>
          <w:rFonts w:ascii="Arial" w:eastAsia="Arial" w:hAnsi="Arial" w:cs="Arial"/>
          <w:sz w:val="24"/>
          <w:szCs w:val="24"/>
        </w:rPr>
        <w:t>-Grimal, Pierre (2014): Diccionario de mitología griega y romana, Paidós, Buenos Aires.</w:t>
      </w:r>
    </w:p>
    <w:p w:rsidR="00BB351E" w:rsidRDefault="004F39E8">
      <w:pPr>
        <w:rPr>
          <w:rFonts w:ascii="Arial" w:eastAsia="Arial" w:hAnsi="Arial" w:cs="Arial"/>
          <w:sz w:val="24"/>
          <w:szCs w:val="24"/>
        </w:rPr>
      </w:pPr>
      <w:r>
        <w:rPr>
          <w:rFonts w:ascii="Arial" w:eastAsia="Arial" w:hAnsi="Arial" w:cs="Arial"/>
          <w:sz w:val="24"/>
          <w:szCs w:val="24"/>
        </w:rPr>
        <w:t xml:space="preserve">-Hauser, A. (1964): Historia social de la literatura y el arte. Tomos 1 y 2, Guadarrama. Madrid. </w:t>
      </w:r>
    </w:p>
    <w:p w:rsidR="00BB351E" w:rsidRDefault="004F39E8">
      <w:pPr>
        <w:rPr>
          <w:rFonts w:ascii="Arial" w:eastAsia="Arial" w:hAnsi="Arial" w:cs="Arial"/>
          <w:sz w:val="24"/>
          <w:szCs w:val="24"/>
        </w:rPr>
      </w:pPr>
      <w:r>
        <w:rPr>
          <w:rFonts w:ascii="Arial" w:eastAsia="Arial" w:hAnsi="Arial" w:cs="Arial"/>
          <w:sz w:val="24"/>
          <w:szCs w:val="24"/>
        </w:rPr>
        <w:t xml:space="preserve">-López, Eire (1997): La mitología de los héroes y la cronología. </w:t>
      </w:r>
    </w:p>
    <w:p w:rsidR="00BB351E" w:rsidRDefault="004F39E8">
      <w:pPr>
        <w:rPr>
          <w:rFonts w:ascii="Arial" w:eastAsia="Arial" w:hAnsi="Arial" w:cs="Arial"/>
          <w:sz w:val="24"/>
          <w:szCs w:val="24"/>
        </w:rPr>
      </w:pPr>
      <w:r>
        <w:rPr>
          <w:rFonts w:ascii="Arial" w:eastAsia="Arial" w:hAnsi="Arial" w:cs="Arial"/>
          <w:sz w:val="24"/>
          <w:szCs w:val="24"/>
        </w:rPr>
        <w:t>-Man</w:t>
      </w:r>
      <w:r>
        <w:rPr>
          <w:rFonts w:ascii="Arial" w:eastAsia="Arial" w:hAnsi="Arial" w:cs="Arial"/>
          <w:sz w:val="24"/>
          <w:szCs w:val="24"/>
        </w:rPr>
        <w:t>unier, Mario (2005): La leyenda dorada. Mitología clásica, Esse Servicios Editoriales, Buenos Aires.</w:t>
      </w:r>
    </w:p>
    <w:p w:rsidR="00BB351E" w:rsidRDefault="004F39E8">
      <w:pPr>
        <w:rPr>
          <w:rFonts w:ascii="Arial" w:eastAsia="Arial" w:hAnsi="Arial" w:cs="Arial"/>
          <w:sz w:val="24"/>
          <w:szCs w:val="24"/>
        </w:rPr>
      </w:pPr>
      <w:r>
        <w:rPr>
          <w:rFonts w:ascii="Arial" w:eastAsia="Arial" w:hAnsi="Arial" w:cs="Arial"/>
          <w:sz w:val="24"/>
          <w:szCs w:val="24"/>
        </w:rPr>
        <w:t xml:space="preserve">-Mondolfo, Rodolfo (1979): La comprensión del sujeto humano en la cultura antigua. Cap. II La valoración del trabajo en la cultura clásica, Eudeba, Buenos </w:t>
      </w:r>
      <w:r>
        <w:rPr>
          <w:rFonts w:ascii="Arial" w:eastAsia="Arial" w:hAnsi="Arial" w:cs="Arial"/>
          <w:sz w:val="24"/>
          <w:szCs w:val="24"/>
        </w:rPr>
        <w:t>Aires.</w:t>
      </w:r>
    </w:p>
    <w:p w:rsidR="00BB351E" w:rsidRDefault="004F39E8">
      <w:pPr>
        <w:rPr>
          <w:rFonts w:ascii="Arial" w:eastAsia="Arial" w:hAnsi="Arial" w:cs="Arial"/>
          <w:sz w:val="24"/>
          <w:szCs w:val="24"/>
        </w:rPr>
      </w:pPr>
      <w:r>
        <w:rPr>
          <w:rFonts w:ascii="Arial" w:eastAsia="Arial" w:hAnsi="Arial" w:cs="Arial"/>
          <w:sz w:val="24"/>
          <w:szCs w:val="24"/>
        </w:rPr>
        <w:t>-Vaccarini, Franco (comp.) (2007): Mitos clasificados 3, Cántaro, Buenos Aires.</w:t>
      </w:r>
      <w:bookmarkStart w:id="0" w:name="_GoBack"/>
      <w:bookmarkEnd w:id="0"/>
    </w:p>
    <w:p w:rsidR="00BB351E" w:rsidRDefault="004F39E8">
      <w:pPr>
        <w:rPr>
          <w:rFonts w:ascii="Arial" w:eastAsia="Arial" w:hAnsi="Arial" w:cs="Arial"/>
          <w:sz w:val="24"/>
          <w:szCs w:val="24"/>
        </w:rPr>
      </w:pPr>
      <w:r>
        <w:rPr>
          <w:rFonts w:ascii="Arial" w:eastAsia="Arial" w:hAnsi="Arial" w:cs="Arial"/>
          <w:sz w:val="24"/>
          <w:szCs w:val="24"/>
        </w:rPr>
        <w:lastRenderedPageBreak/>
        <w:t>-Wischer, E. (Coord.) (1988 y 1990): Historia de la Literatura. Literatura y Sociedad en el Mundo Occidental, vol. I: El Mundo Antiguo (1200 a. C. - 600 d. C.), Akal. Ma</w:t>
      </w:r>
      <w:r>
        <w:rPr>
          <w:rFonts w:ascii="Arial" w:eastAsia="Arial" w:hAnsi="Arial" w:cs="Arial"/>
          <w:sz w:val="24"/>
          <w:szCs w:val="24"/>
        </w:rPr>
        <w:t>drid, vol. II, 1990.</w:t>
      </w:r>
    </w:p>
    <w:p w:rsidR="00BB351E" w:rsidRDefault="004F39E8">
      <w:pPr>
        <w:rPr>
          <w:rFonts w:ascii="Arial" w:eastAsia="Arial" w:hAnsi="Arial" w:cs="Arial"/>
          <w:b/>
          <w:sz w:val="24"/>
          <w:szCs w:val="24"/>
        </w:rPr>
      </w:pPr>
      <w:r>
        <w:rPr>
          <w:rFonts w:ascii="Arial" w:eastAsia="Arial" w:hAnsi="Arial" w:cs="Arial"/>
          <w:b/>
          <w:sz w:val="24"/>
          <w:szCs w:val="24"/>
        </w:rPr>
        <w:t xml:space="preserve">Literatura griega </w:t>
      </w:r>
    </w:p>
    <w:p w:rsidR="00BB351E" w:rsidRDefault="004F39E8">
      <w:pPr>
        <w:rPr>
          <w:rFonts w:ascii="Arial" w:eastAsia="Arial" w:hAnsi="Arial" w:cs="Arial"/>
          <w:sz w:val="24"/>
          <w:szCs w:val="24"/>
        </w:rPr>
      </w:pPr>
      <w:r>
        <w:rPr>
          <w:rFonts w:ascii="Arial" w:eastAsia="Arial" w:hAnsi="Arial" w:cs="Arial"/>
          <w:sz w:val="24"/>
          <w:szCs w:val="24"/>
        </w:rPr>
        <w:t xml:space="preserve">-Anouilh, Jean (1956): Piezas negras: Eurídice. Medea. Antígona, Losada, Buenos Aires. </w:t>
      </w:r>
    </w:p>
    <w:p w:rsidR="00BB351E" w:rsidRDefault="004F39E8">
      <w:pPr>
        <w:rPr>
          <w:rFonts w:ascii="Arial" w:eastAsia="Arial" w:hAnsi="Arial" w:cs="Arial"/>
          <w:sz w:val="24"/>
          <w:szCs w:val="24"/>
        </w:rPr>
      </w:pPr>
      <w:r>
        <w:rPr>
          <w:rFonts w:ascii="Arial" w:eastAsia="Arial" w:hAnsi="Arial" w:cs="Arial"/>
          <w:sz w:val="24"/>
          <w:szCs w:val="24"/>
        </w:rPr>
        <w:t>-Aristófanes (2000): Las nubes. Las ranas. Pluto, Cátedra, Madrid.</w:t>
      </w:r>
    </w:p>
    <w:p w:rsidR="00BB351E" w:rsidRDefault="004F39E8">
      <w:pPr>
        <w:rPr>
          <w:rFonts w:ascii="Arial" w:eastAsia="Arial" w:hAnsi="Arial" w:cs="Arial"/>
          <w:sz w:val="24"/>
          <w:szCs w:val="24"/>
        </w:rPr>
      </w:pPr>
      <w:r>
        <w:rPr>
          <w:rFonts w:ascii="Arial" w:eastAsia="Arial" w:hAnsi="Arial" w:cs="Arial"/>
          <w:sz w:val="24"/>
          <w:szCs w:val="24"/>
        </w:rPr>
        <w:t>---------------- (2007): Lisístrata, Biblos, Buenos Aires.</w:t>
      </w:r>
    </w:p>
    <w:p w:rsidR="00BB351E" w:rsidRDefault="004F39E8">
      <w:pPr>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 xml:space="preserve">ristóteles. (2004): Poética, Colihue, Buenos Aires. </w:t>
      </w:r>
    </w:p>
    <w:p w:rsidR="00BB351E" w:rsidRDefault="004F39E8">
      <w:pPr>
        <w:rPr>
          <w:rFonts w:ascii="Arial" w:eastAsia="Arial" w:hAnsi="Arial" w:cs="Arial"/>
          <w:sz w:val="24"/>
          <w:szCs w:val="24"/>
        </w:rPr>
      </w:pPr>
      <w:r>
        <w:rPr>
          <w:rFonts w:ascii="Arial" w:eastAsia="Arial" w:hAnsi="Arial" w:cs="Arial"/>
          <w:sz w:val="24"/>
          <w:szCs w:val="24"/>
        </w:rPr>
        <w:t>-Belloc, Bárbara-Cuccia, Alcira (comp.) (2006): Safo. Poemas y fragmentos completos, Pato en la cara, Buenos Aires.</w:t>
      </w:r>
    </w:p>
    <w:p w:rsidR="00BB351E" w:rsidRDefault="004F39E8">
      <w:pPr>
        <w:rPr>
          <w:rFonts w:ascii="Arial" w:eastAsia="Arial" w:hAnsi="Arial" w:cs="Arial"/>
          <w:sz w:val="24"/>
          <w:szCs w:val="24"/>
        </w:rPr>
      </w:pPr>
      <w:r>
        <w:rPr>
          <w:rFonts w:ascii="Arial" w:eastAsia="Arial" w:hAnsi="Arial" w:cs="Arial"/>
          <w:sz w:val="24"/>
          <w:szCs w:val="24"/>
        </w:rPr>
        <w:t>-Bérchez, Esteban (2012): Diosas de la mitología griega. Una experiencia en clase, Tham</w:t>
      </w:r>
      <w:r>
        <w:rPr>
          <w:rFonts w:ascii="Arial" w:eastAsia="Arial" w:hAnsi="Arial" w:cs="Arial"/>
          <w:sz w:val="24"/>
          <w:szCs w:val="24"/>
        </w:rPr>
        <w:t>yris, pág.71-78.</w:t>
      </w:r>
    </w:p>
    <w:p w:rsidR="00BB351E" w:rsidRDefault="004F39E8">
      <w:pPr>
        <w:rPr>
          <w:rFonts w:ascii="Arial" w:eastAsia="Arial" w:hAnsi="Arial" w:cs="Arial"/>
          <w:sz w:val="24"/>
          <w:szCs w:val="24"/>
        </w:rPr>
      </w:pPr>
      <w:r>
        <w:rPr>
          <w:rFonts w:ascii="Arial" w:eastAsia="Arial" w:hAnsi="Arial" w:cs="Arial"/>
          <w:sz w:val="24"/>
          <w:szCs w:val="24"/>
        </w:rPr>
        <w:t xml:space="preserve">-Bowra. C. M. (1968): Introducción a la Literatura Griega, Madrid. </w:t>
      </w:r>
    </w:p>
    <w:p w:rsidR="00BB351E" w:rsidRDefault="004F39E8">
      <w:pPr>
        <w:rPr>
          <w:rFonts w:ascii="Arial" w:eastAsia="Arial" w:hAnsi="Arial" w:cs="Arial"/>
          <w:sz w:val="24"/>
          <w:szCs w:val="24"/>
        </w:rPr>
      </w:pPr>
      <w:r>
        <w:rPr>
          <w:rFonts w:ascii="Arial" w:eastAsia="Arial" w:hAnsi="Arial" w:cs="Arial"/>
          <w:sz w:val="24"/>
          <w:szCs w:val="24"/>
        </w:rPr>
        <w:t>-Buis, Emiliano. (2001): Persuadir, legislar y juzgar en Aves. Aristófanes y los alcances jurídico-políticos del uso de hipótesis eventuales, Argos, Revista de la Asociaci</w:t>
      </w:r>
      <w:r>
        <w:rPr>
          <w:rFonts w:ascii="Arial" w:eastAsia="Arial" w:hAnsi="Arial" w:cs="Arial"/>
          <w:sz w:val="24"/>
          <w:szCs w:val="24"/>
        </w:rPr>
        <w:t>ón Argentina de Estudios Clásicos, nº 24, año XXIV/2000 [julio 2001], pp. 7-22.</w:t>
      </w:r>
    </w:p>
    <w:p w:rsidR="00BB351E" w:rsidRDefault="004F39E8">
      <w:pPr>
        <w:rPr>
          <w:rFonts w:ascii="Arial" w:eastAsia="Arial" w:hAnsi="Arial" w:cs="Arial"/>
          <w:sz w:val="24"/>
          <w:szCs w:val="24"/>
        </w:rPr>
      </w:pPr>
      <w:r>
        <w:rPr>
          <w:rFonts w:ascii="Arial" w:eastAsia="Arial" w:hAnsi="Arial" w:cs="Arial"/>
          <w:sz w:val="24"/>
          <w:szCs w:val="24"/>
        </w:rPr>
        <w:t>----------------------- (2003): En busca del equilibrio perdido: la penalización de la violencia como espectáculo en Aves de Aristófanes, en CAVALLERO, Pablo, Rodolfo BUZÓN, Di</w:t>
      </w:r>
      <w:r>
        <w:rPr>
          <w:rFonts w:ascii="Arial" w:eastAsia="Arial" w:hAnsi="Arial" w:cs="Arial"/>
          <w:sz w:val="24"/>
          <w:szCs w:val="24"/>
        </w:rPr>
        <w:t xml:space="preserve">ana FRENKEL &amp; Amalia NOCITO (edd.) Koronís. Homenaje a Carlos Ronchi March, Buenos Aires: Instituto de Filología Clásica, Facultad de Filosofía y Letras de la UBA, 2003; pp. 113-142 </w:t>
      </w:r>
    </w:p>
    <w:p w:rsidR="00BB351E" w:rsidRDefault="004F39E8">
      <w:pPr>
        <w:rPr>
          <w:rFonts w:ascii="Arial" w:eastAsia="Arial" w:hAnsi="Arial" w:cs="Arial"/>
          <w:sz w:val="24"/>
          <w:szCs w:val="24"/>
        </w:rPr>
      </w:pPr>
      <w:r>
        <w:rPr>
          <w:rFonts w:ascii="Arial" w:eastAsia="Arial" w:hAnsi="Arial" w:cs="Arial"/>
          <w:sz w:val="24"/>
          <w:szCs w:val="24"/>
        </w:rPr>
        <w:t>-Cantarella, C. (1971): La Literatura Griega clásica, 2 Vols., Buenos Air</w:t>
      </w:r>
      <w:r>
        <w:rPr>
          <w:rFonts w:ascii="Arial" w:eastAsia="Arial" w:hAnsi="Arial" w:cs="Arial"/>
          <w:sz w:val="24"/>
          <w:szCs w:val="24"/>
        </w:rPr>
        <w:t xml:space="preserve">es. </w:t>
      </w:r>
    </w:p>
    <w:p w:rsidR="00BB351E" w:rsidRDefault="004F39E8">
      <w:pPr>
        <w:rPr>
          <w:rFonts w:ascii="Arial" w:eastAsia="Arial" w:hAnsi="Arial" w:cs="Arial"/>
          <w:sz w:val="24"/>
          <w:szCs w:val="24"/>
        </w:rPr>
      </w:pPr>
      <w:r>
        <w:rPr>
          <w:rFonts w:ascii="Arial" w:eastAsia="Arial" w:hAnsi="Arial" w:cs="Arial"/>
          <w:sz w:val="24"/>
          <w:szCs w:val="24"/>
        </w:rPr>
        <w:t>-Castillo, Horacio (trad.) (2014): Seis poetas griegos. Colección Juan Gelman, 1°ed., Colihue,  Buenos Aires.</w:t>
      </w:r>
    </w:p>
    <w:p w:rsidR="00BB351E" w:rsidRDefault="004F39E8">
      <w:pPr>
        <w:rPr>
          <w:rFonts w:ascii="Arial" w:eastAsia="Arial" w:hAnsi="Arial" w:cs="Arial"/>
          <w:sz w:val="24"/>
          <w:szCs w:val="24"/>
        </w:rPr>
      </w:pPr>
      <w:r>
        <w:rPr>
          <w:rFonts w:ascii="Arial" w:eastAsia="Arial" w:hAnsi="Arial" w:cs="Arial"/>
          <w:sz w:val="24"/>
          <w:szCs w:val="24"/>
        </w:rPr>
        <w:t>-Coscolla, María José (2003): Ranas de Aristófanes: por una poética de la acción política en la tragedia en Koronís. Homenaje a Carlos Ronchi</w:t>
      </w:r>
      <w:r>
        <w:rPr>
          <w:rFonts w:ascii="Arial" w:eastAsia="Arial" w:hAnsi="Arial" w:cs="Arial"/>
          <w:sz w:val="24"/>
          <w:szCs w:val="24"/>
        </w:rPr>
        <w:t xml:space="preserve"> March.Buenos Aires, Instituto de Filología Clásica, Facultad de Filosofía y Letras (UBA), pp.143-179.</w:t>
      </w:r>
    </w:p>
    <w:p w:rsidR="00BB351E" w:rsidRDefault="004F39E8">
      <w:pPr>
        <w:rPr>
          <w:rFonts w:ascii="Arial" w:eastAsia="Arial" w:hAnsi="Arial" w:cs="Arial"/>
          <w:sz w:val="24"/>
          <w:szCs w:val="24"/>
        </w:rPr>
      </w:pPr>
      <w:r>
        <w:rPr>
          <w:rFonts w:ascii="Arial" w:eastAsia="Arial" w:hAnsi="Arial" w:cs="Arial"/>
          <w:sz w:val="24"/>
          <w:szCs w:val="24"/>
        </w:rPr>
        <w:t>-Doncel, María Margarita, De Sófocles a Luis Rafael Sánchez y otras Antígonas: un canto a la libertad. Universidad Interamericana de Puerto Rico – Ponce,</w:t>
      </w:r>
      <w:r>
        <w:rPr>
          <w:rFonts w:ascii="Arial" w:eastAsia="Arial" w:hAnsi="Arial" w:cs="Arial"/>
          <w:sz w:val="24"/>
          <w:szCs w:val="24"/>
        </w:rPr>
        <w:t xml:space="preserve"> disponible en: </w:t>
      </w:r>
    </w:p>
    <w:p w:rsidR="00BB351E" w:rsidRDefault="004F39E8">
      <w:pPr>
        <w:rPr>
          <w:rFonts w:ascii="Arial" w:eastAsia="Arial" w:hAnsi="Arial" w:cs="Arial"/>
          <w:sz w:val="24"/>
          <w:szCs w:val="24"/>
        </w:rPr>
      </w:pPr>
      <w:r>
        <w:rPr>
          <w:rFonts w:ascii="Arial" w:eastAsia="Arial" w:hAnsi="Arial" w:cs="Arial"/>
          <w:sz w:val="24"/>
          <w:szCs w:val="24"/>
        </w:rPr>
        <w:lastRenderedPageBreak/>
        <w:t>http://es.scribd.com/doc/74836743/Antigona-perez-doc2#scribd</w:t>
      </w:r>
    </w:p>
    <w:p w:rsidR="00BB351E" w:rsidRDefault="004F39E8">
      <w:pPr>
        <w:rPr>
          <w:rFonts w:ascii="Arial" w:eastAsia="Arial" w:hAnsi="Arial" w:cs="Arial"/>
          <w:sz w:val="24"/>
          <w:szCs w:val="24"/>
        </w:rPr>
      </w:pPr>
      <w:r>
        <w:rPr>
          <w:rFonts w:ascii="Arial" w:eastAsia="Arial" w:hAnsi="Arial" w:cs="Arial"/>
          <w:sz w:val="24"/>
          <w:szCs w:val="24"/>
        </w:rPr>
        <w:t>-Esquilo (1964): Tragedias, La Orestíada. Losada, Buenos Aires.</w:t>
      </w:r>
    </w:p>
    <w:p w:rsidR="00BB351E" w:rsidRDefault="004F39E8">
      <w:pPr>
        <w:rPr>
          <w:rFonts w:ascii="Arial" w:eastAsia="Arial" w:hAnsi="Arial" w:cs="Arial"/>
          <w:sz w:val="24"/>
          <w:szCs w:val="24"/>
        </w:rPr>
      </w:pPr>
      <w:r>
        <w:rPr>
          <w:rFonts w:ascii="Arial" w:eastAsia="Arial" w:hAnsi="Arial" w:cs="Arial"/>
          <w:sz w:val="24"/>
          <w:szCs w:val="24"/>
        </w:rPr>
        <w:t>-Eurípides (1962): Tragedias, El Cíclope. Espasa-Calpe, Madrid.</w:t>
      </w:r>
    </w:p>
    <w:p w:rsidR="00F87D36" w:rsidRDefault="00F87D36">
      <w:pPr>
        <w:rPr>
          <w:rFonts w:ascii="Arial" w:eastAsia="Arial" w:hAnsi="Arial" w:cs="Arial"/>
          <w:sz w:val="24"/>
          <w:szCs w:val="24"/>
        </w:rPr>
      </w:pPr>
      <w:r>
        <w:rPr>
          <w:rFonts w:ascii="Arial" w:eastAsia="Arial" w:hAnsi="Arial" w:cs="Arial"/>
          <w:sz w:val="24"/>
          <w:szCs w:val="24"/>
        </w:rPr>
        <w:t>-------------- (2008): Tragedias, Medea. Gredos, Madrid.</w:t>
      </w:r>
    </w:p>
    <w:p w:rsidR="00BB351E" w:rsidRDefault="004F39E8">
      <w:pPr>
        <w:rPr>
          <w:rFonts w:ascii="Arial" w:eastAsia="Arial" w:hAnsi="Arial" w:cs="Arial"/>
          <w:sz w:val="24"/>
          <w:szCs w:val="24"/>
        </w:rPr>
      </w:pPr>
      <w:r>
        <w:rPr>
          <w:rFonts w:ascii="Arial" w:eastAsia="Arial" w:hAnsi="Arial" w:cs="Arial"/>
          <w:sz w:val="24"/>
          <w:szCs w:val="24"/>
        </w:rPr>
        <w:t>-Fernández Gil, Luis. Características de la comedi</w:t>
      </w:r>
      <w:r>
        <w:rPr>
          <w:rFonts w:ascii="Arial" w:eastAsia="Arial" w:hAnsi="Arial" w:cs="Arial"/>
          <w:sz w:val="24"/>
          <w:szCs w:val="24"/>
        </w:rPr>
        <w:t xml:space="preserve">a aristofánica. </w:t>
      </w:r>
    </w:p>
    <w:p w:rsidR="00BB351E" w:rsidRDefault="004F39E8">
      <w:pPr>
        <w:rPr>
          <w:rFonts w:ascii="Arial" w:eastAsia="Arial" w:hAnsi="Arial" w:cs="Arial"/>
          <w:sz w:val="24"/>
          <w:szCs w:val="24"/>
        </w:rPr>
      </w:pPr>
      <w:r>
        <w:rPr>
          <w:rFonts w:ascii="Arial" w:eastAsia="Arial" w:hAnsi="Arial" w:cs="Arial"/>
          <w:sz w:val="24"/>
          <w:szCs w:val="24"/>
        </w:rPr>
        <w:t xml:space="preserve">  ---------------------------- (1972): La literatura griega de la época helenística a la imperial. Losada, Buenos Aires.</w:t>
      </w:r>
    </w:p>
    <w:p w:rsidR="00BB351E" w:rsidRDefault="004F39E8">
      <w:pPr>
        <w:rPr>
          <w:rFonts w:ascii="Arial" w:eastAsia="Arial" w:hAnsi="Arial" w:cs="Arial"/>
          <w:sz w:val="24"/>
          <w:szCs w:val="24"/>
        </w:rPr>
      </w:pPr>
      <w:r>
        <w:rPr>
          <w:rFonts w:ascii="Arial" w:eastAsia="Arial" w:hAnsi="Arial" w:cs="Arial"/>
          <w:sz w:val="24"/>
          <w:szCs w:val="24"/>
        </w:rPr>
        <w:t>-Festugiere, A.J. (1972): Libertad y civilización entre los griegos, EUDEBA, Buenos Aires.</w:t>
      </w:r>
    </w:p>
    <w:p w:rsidR="00BB351E" w:rsidRDefault="004F39E8">
      <w:pPr>
        <w:rPr>
          <w:rFonts w:ascii="Arial" w:eastAsia="Arial" w:hAnsi="Arial" w:cs="Arial"/>
          <w:sz w:val="24"/>
          <w:szCs w:val="24"/>
        </w:rPr>
      </w:pPr>
      <w:r>
        <w:rPr>
          <w:rFonts w:ascii="Arial" w:eastAsia="Arial" w:hAnsi="Arial" w:cs="Arial"/>
          <w:sz w:val="24"/>
          <w:szCs w:val="24"/>
        </w:rPr>
        <w:t>-Finley, M. I. (1961): El mundo de Odiseo, FCE, México.</w:t>
      </w:r>
    </w:p>
    <w:p w:rsidR="00BB351E" w:rsidRDefault="004F39E8">
      <w:pPr>
        <w:rPr>
          <w:rFonts w:ascii="Arial" w:eastAsia="Arial" w:hAnsi="Arial" w:cs="Arial"/>
          <w:sz w:val="24"/>
          <w:szCs w:val="24"/>
        </w:rPr>
      </w:pPr>
      <w:r>
        <w:rPr>
          <w:rFonts w:ascii="Arial" w:eastAsia="Arial" w:hAnsi="Arial" w:cs="Arial"/>
          <w:sz w:val="24"/>
          <w:szCs w:val="24"/>
        </w:rPr>
        <w:t xml:space="preserve">--------------- (1974): Grecia primitiva: La Edad de bronce y la Edad Arcaica, Eudeba, Buenos Aires. </w:t>
      </w:r>
    </w:p>
    <w:p w:rsidR="00BB351E" w:rsidRDefault="004F39E8">
      <w:pPr>
        <w:rPr>
          <w:rFonts w:ascii="Arial" w:eastAsia="Arial" w:hAnsi="Arial" w:cs="Arial"/>
          <w:sz w:val="24"/>
          <w:szCs w:val="24"/>
        </w:rPr>
      </w:pPr>
      <w:r>
        <w:rPr>
          <w:rFonts w:ascii="Arial" w:eastAsia="Arial" w:hAnsi="Arial" w:cs="Arial"/>
          <w:sz w:val="24"/>
          <w:szCs w:val="24"/>
        </w:rPr>
        <w:t>-Fränkel, H. (1993): Poesía y filosofía de la Grecia arcaica, Visor, Madrid.</w:t>
      </w:r>
    </w:p>
    <w:p w:rsidR="00BB351E" w:rsidRDefault="004F39E8">
      <w:pPr>
        <w:rPr>
          <w:rFonts w:ascii="Arial" w:eastAsia="Arial" w:hAnsi="Arial" w:cs="Arial"/>
          <w:sz w:val="24"/>
          <w:szCs w:val="24"/>
        </w:rPr>
      </w:pPr>
      <w:r>
        <w:rPr>
          <w:rFonts w:ascii="Arial" w:eastAsia="Arial" w:hAnsi="Arial" w:cs="Arial"/>
          <w:sz w:val="24"/>
          <w:szCs w:val="24"/>
        </w:rPr>
        <w:t>-Gambaro, Griselda (1</w:t>
      </w:r>
      <w:r>
        <w:rPr>
          <w:rFonts w:ascii="Arial" w:eastAsia="Arial" w:hAnsi="Arial" w:cs="Arial"/>
          <w:sz w:val="24"/>
          <w:szCs w:val="24"/>
        </w:rPr>
        <w:t>997): Antígona furiosa, Ediciones De la Flor, Buenos Aires. Tercera edición.</w:t>
      </w:r>
    </w:p>
    <w:p w:rsidR="00BB351E" w:rsidRDefault="004F39E8">
      <w:pPr>
        <w:rPr>
          <w:rFonts w:ascii="Arial" w:eastAsia="Arial" w:hAnsi="Arial" w:cs="Arial"/>
          <w:sz w:val="24"/>
          <w:szCs w:val="24"/>
        </w:rPr>
      </w:pPr>
      <w:r>
        <w:rPr>
          <w:rFonts w:ascii="Arial" w:eastAsia="Arial" w:hAnsi="Arial" w:cs="Arial"/>
          <w:sz w:val="24"/>
          <w:szCs w:val="24"/>
        </w:rPr>
        <w:t xml:space="preserve">-Graves, R. (1993): Los mitos griegos. Tomos 1 y 2, Alianza Editorial, Buenos Aires. </w:t>
      </w:r>
    </w:p>
    <w:p w:rsidR="00BB351E" w:rsidRDefault="004F39E8">
      <w:pPr>
        <w:rPr>
          <w:rFonts w:ascii="Arial" w:eastAsia="Arial" w:hAnsi="Arial" w:cs="Arial"/>
          <w:sz w:val="24"/>
          <w:szCs w:val="24"/>
        </w:rPr>
      </w:pPr>
      <w:r>
        <w:rPr>
          <w:rFonts w:ascii="Arial" w:eastAsia="Arial" w:hAnsi="Arial" w:cs="Arial"/>
          <w:sz w:val="24"/>
          <w:szCs w:val="24"/>
        </w:rPr>
        <w:t>------------- (1997): La hija de Homero. Altaya, Buenos Aires.</w:t>
      </w:r>
    </w:p>
    <w:p w:rsidR="00BB351E" w:rsidRDefault="004F39E8">
      <w:pPr>
        <w:rPr>
          <w:rFonts w:ascii="Arial" w:eastAsia="Arial" w:hAnsi="Arial" w:cs="Arial"/>
          <w:sz w:val="24"/>
          <w:szCs w:val="24"/>
        </w:rPr>
      </w:pPr>
      <w:r>
        <w:rPr>
          <w:rFonts w:ascii="Arial" w:eastAsia="Arial" w:hAnsi="Arial" w:cs="Arial"/>
          <w:sz w:val="24"/>
          <w:szCs w:val="24"/>
        </w:rPr>
        <w:t>------------- (1999): Dioses y</w:t>
      </w:r>
      <w:r>
        <w:rPr>
          <w:rFonts w:ascii="Arial" w:eastAsia="Arial" w:hAnsi="Arial" w:cs="Arial"/>
          <w:sz w:val="24"/>
          <w:szCs w:val="24"/>
        </w:rPr>
        <w:t xml:space="preserve"> héroes de la antigua Grecia, Bibliotex, Madrid.</w:t>
      </w:r>
    </w:p>
    <w:p w:rsidR="00BB351E" w:rsidRDefault="004F39E8">
      <w:pPr>
        <w:rPr>
          <w:rFonts w:ascii="Arial" w:eastAsia="Arial" w:hAnsi="Arial" w:cs="Arial"/>
          <w:sz w:val="24"/>
          <w:szCs w:val="24"/>
        </w:rPr>
      </w:pPr>
      <w:r>
        <w:rPr>
          <w:rFonts w:ascii="Arial" w:eastAsia="Arial" w:hAnsi="Arial" w:cs="Arial"/>
          <w:sz w:val="24"/>
          <w:szCs w:val="24"/>
        </w:rPr>
        <w:t xml:space="preserve">Homero (2000): Odisea, Cátedra, Madrid. </w:t>
      </w:r>
    </w:p>
    <w:p w:rsidR="00BB351E" w:rsidRDefault="004F39E8">
      <w:pPr>
        <w:rPr>
          <w:rFonts w:ascii="Arial" w:eastAsia="Arial" w:hAnsi="Arial" w:cs="Arial"/>
          <w:sz w:val="24"/>
          <w:szCs w:val="24"/>
        </w:rPr>
      </w:pPr>
      <w:r>
        <w:rPr>
          <w:rFonts w:ascii="Arial" w:eastAsia="Arial" w:hAnsi="Arial" w:cs="Arial"/>
          <w:sz w:val="24"/>
          <w:szCs w:val="24"/>
        </w:rPr>
        <w:t xml:space="preserve">------------ (2007): Ilíada, Cátedra, Madrid. </w:t>
      </w:r>
    </w:p>
    <w:p w:rsidR="00BB351E" w:rsidRDefault="004F39E8">
      <w:pPr>
        <w:rPr>
          <w:rFonts w:ascii="Arial" w:eastAsia="Arial" w:hAnsi="Arial" w:cs="Arial"/>
          <w:sz w:val="24"/>
          <w:szCs w:val="24"/>
        </w:rPr>
      </w:pPr>
      <w:r>
        <w:rPr>
          <w:rFonts w:ascii="Arial" w:eastAsia="Arial" w:hAnsi="Arial" w:cs="Arial"/>
          <w:sz w:val="24"/>
          <w:szCs w:val="24"/>
        </w:rPr>
        <w:t>-Hesíodo (1968): Los trabajos y los días. Centro Editor de América Latina, Buenos Aires.</w:t>
      </w:r>
    </w:p>
    <w:p w:rsidR="00BB351E" w:rsidRDefault="004F39E8">
      <w:pPr>
        <w:rPr>
          <w:rFonts w:ascii="Arial" w:eastAsia="Arial" w:hAnsi="Arial" w:cs="Arial"/>
          <w:sz w:val="24"/>
          <w:szCs w:val="24"/>
        </w:rPr>
      </w:pPr>
      <w:r>
        <w:rPr>
          <w:rFonts w:ascii="Arial" w:eastAsia="Arial" w:hAnsi="Arial" w:cs="Arial"/>
          <w:sz w:val="24"/>
          <w:szCs w:val="24"/>
        </w:rPr>
        <w:t xml:space="preserve">-Huertas, Jorge (2002): Antígonas: linaje de hembras, Biblos, Buenos Aires. </w:t>
      </w:r>
    </w:p>
    <w:p w:rsidR="00BB351E" w:rsidRDefault="004F39E8">
      <w:pPr>
        <w:rPr>
          <w:rFonts w:ascii="Arial" w:eastAsia="Arial" w:hAnsi="Arial" w:cs="Arial"/>
          <w:sz w:val="24"/>
          <w:szCs w:val="24"/>
        </w:rPr>
      </w:pPr>
      <w:r>
        <w:rPr>
          <w:rFonts w:ascii="Arial" w:eastAsia="Arial" w:hAnsi="Arial" w:cs="Arial"/>
          <w:sz w:val="24"/>
          <w:szCs w:val="24"/>
        </w:rPr>
        <w:t>-Ingberg, Pablo (comp.) (2003): Safo. Antología. Edición bilingüe. Losada, Buenos Aires.</w:t>
      </w:r>
    </w:p>
    <w:p w:rsidR="00BB351E" w:rsidRDefault="004F39E8">
      <w:pPr>
        <w:rPr>
          <w:rFonts w:ascii="Arial" w:eastAsia="Arial" w:hAnsi="Arial" w:cs="Arial"/>
          <w:sz w:val="24"/>
          <w:szCs w:val="24"/>
        </w:rPr>
      </w:pPr>
      <w:r>
        <w:rPr>
          <w:rFonts w:ascii="Arial" w:eastAsia="Arial" w:hAnsi="Arial" w:cs="Arial"/>
          <w:sz w:val="24"/>
          <w:szCs w:val="24"/>
        </w:rPr>
        <w:t>-Jaeger, Werner (1983): Paideia. Cap. IV Hesíodo y la vida campesina- Cap. Nobleza y areté</w:t>
      </w:r>
      <w:r>
        <w:rPr>
          <w:rFonts w:ascii="Arial" w:eastAsia="Arial" w:hAnsi="Arial" w:cs="Arial"/>
          <w:sz w:val="24"/>
          <w:szCs w:val="24"/>
        </w:rPr>
        <w:t>, Fondo de Cultura Económica.</w:t>
      </w:r>
    </w:p>
    <w:p w:rsidR="00BB351E" w:rsidRDefault="00BB351E">
      <w:pPr>
        <w:rPr>
          <w:rFonts w:ascii="Arial" w:eastAsia="Arial" w:hAnsi="Arial" w:cs="Arial"/>
          <w:sz w:val="24"/>
          <w:szCs w:val="24"/>
        </w:rPr>
      </w:pPr>
    </w:p>
    <w:p w:rsidR="00BB351E" w:rsidRDefault="004F39E8">
      <w:pPr>
        <w:rPr>
          <w:rFonts w:ascii="Arial" w:eastAsia="Arial" w:hAnsi="Arial" w:cs="Arial"/>
          <w:sz w:val="24"/>
          <w:szCs w:val="24"/>
        </w:rPr>
      </w:pPr>
      <w:r>
        <w:rPr>
          <w:rFonts w:ascii="Arial" w:eastAsia="Arial" w:hAnsi="Arial" w:cs="Arial"/>
          <w:sz w:val="24"/>
          <w:szCs w:val="24"/>
        </w:rPr>
        <w:t>-Jünger, Friedrich (2006): Los mitos griegos, Herder, Barcelona.</w:t>
      </w:r>
    </w:p>
    <w:p w:rsidR="00BB351E" w:rsidRDefault="004F39E8">
      <w:pPr>
        <w:rPr>
          <w:rFonts w:ascii="Arial" w:eastAsia="Arial" w:hAnsi="Arial" w:cs="Arial"/>
          <w:sz w:val="24"/>
          <w:szCs w:val="24"/>
        </w:rPr>
      </w:pPr>
      <w:r>
        <w:rPr>
          <w:rFonts w:ascii="Arial" w:eastAsia="Arial" w:hAnsi="Arial" w:cs="Arial"/>
          <w:sz w:val="24"/>
          <w:szCs w:val="24"/>
        </w:rPr>
        <w:t xml:space="preserve">-Kavafis, Konstantinos (2014): Recuerda cuerpo. Poesía erótica. Colección Juan Gelman, 1° edic., Corregidor, Buenos Aires. </w:t>
      </w:r>
    </w:p>
    <w:p w:rsidR="00BB351E" w:rsidRDefault="004F39E8">
      <w:pPr>
        <w:rPr>
          <w:rFonts w:ascii="Arial" w:eastAsia="Arial" w:hAnsi="Arial" w:cs="Arial"/>
          <w:sz w:val="24"/>
          <w:szCs w:val="24"/>
        </w:rPr>
      </w:pPr>
      <w:r>
        <w:rPr>
          <w:rFonts w:ascii="Arial" w:eastAsia="Arial" w:hAnsi="Arial" w:cs="Arial"/>
          <w:sz w:val="24"/>
          <w:szCs w:val="24"/>
        </w:rPr>
        <w:t>-Lesky, Albin (1976): Historia de la</w:t>
      </w:r>
      <w:r>
        <w:rPr>
          <w:rFonts w:ascii="Arial" w:eastAsia="Arial" w:hAnsi="Arial" w:cs="Arial"/>
          <w:sz w:val="24"/>
          <w:szCs w:val="24"/>
        </w:rPr>
        <w:t xml:space="preserve"> literatura griega, Gredos, Madrid.</w:t>
      </w:r>
    </w:p>
    <w:p w:rsidR="00BB351E" w:rsidRDefault="004F39E8">
      <w:pPr>
        <w:rPr>
          <w:rFonts w:ascii="Arial" w:eastAsia="Arial" w:hAnsi="Arial" w:cs="Arial"/>
          <w:sz w:val="24"/>
          <w:szCs w:val="24"/>
        </w:rPr>
      </w:pPr>
      <w:r>
        <w:rPr>
          <w:rFonts w:ascii="Arial" w:eastAsia="Arial" w:hAnsi="Arial" w:cs="Arial"/>
          <w:sz w:val="24"/>
          <w:szCs w:val="24"/>
        </w:rPr>
        <w:t>----------------- (1970): La tragedia Griega. Cap. El problema de lo trágico. Barcelona.</w:t>
      </w:r>
    </w:p>
    <w:p w:rsidR="00BB351E" w:rsidRDefault="004F39E8">
      <w:pPr>
        <w:rPr>
          <w:rFonts w:ascii="Arial" w:eastAsia="Arial" w:hAnsi="Arial" w:cs="Arial"/>
          <w:sz w:val="24"/>
          <w:szCs w:val="24"/>
        </w:rPr>
      </w:pPr>
      <w:r>
        <w:rPr>
          <w:rFonts w:ascii="Arial" w:eastAsia="Arial" w:hAnsi="Arial" w:cs="Arial"/>
          <w:sz w:val="24"/>
          <w:szCs w:val="24"/>
        </w:rPr>
        <w:t>-López, Fernando (2008): Breve historia de la mitología griega, Nouwtilus, Madrid</w:t>
      </w:r>
    </w:p>
    <w:p w:rsidR="00BB351E" w:rsidRDefault="004F39E8">
      <w:pPr>
        <w:rPr>
          <w:rFonts w:ascii="Arial" w:eastAsia="Arial" w:hAnsi="Arial" w:cs="Arial"/>
          <w:sz w:val="24"/>
          <w:szCs w:val="24"/>
        </w:rPr>
      </w:pPr>
      <w:r>
        <w:rPr>
          <w:rFonts w:ascii="Arial" w:eastAsia="Arial" w:hAnsi="Arial" w:cs="Arial"/>
          <w:sz w:val="24"/>
          <w:szCs w:val="24"/>
        </w:rPr>
        <w:t>-Marechal, L. (1990): Antígona Vélez, Ediciones C</w:t>
      </w:r>
      <w:r>
        <w:rPr>
          <w:rFonts w:ascii="Arial" w:eastAsia="Arial" w:hAnsi="Arial" w:cs="Arial"/>
          <w:sz w:val="24"/>
          <w:szCs w:val="24"/>
        </w:rPr>
        <w:t xml:space="preserve">olihue, Buenos Aires. </w:t>
      </w:r>
    </w:p>
    <w:p w:rsidR="00BB351E" w:rsidRDefault="004F39E8">
      <w:pPr>
        <w:rPr>
          <w:rFonts w:ascii="Arial" w:eastAsia="Arial" w:hAnsi="Arial" w:cs="Arial"/>
          <w:sz w:val="24"/>
          <w:szCs w:val="24"/>
        </w:rPr>
      </w:pPr>
      <w:r>
        <w:rPr>
          <w:rFonts w:ascii="Arial" w:eastAsia="Arial" w:hAnsi="Arial" w:cs="Arial"/>
          <w:sz w:val="24"/>
          <w:szCs w:val="24"/>
        </w:rPr>
        <w:t>-Mireaux, Emile (1962): La vida cotidiana en los tiempos de Homero, Hachette, Buenos Aires.</w:t>
      </w:r>
    </w:p>
    <w:p w:rsidR="00BB351E" w:rsidRDefault="004F39E8">
      <w:pPr>
        <w:rPr>
          <w:rFonts w:ascii="Arial" w:eastAsia="Arial" w:hAnsi="Arial" w:cs="Arial"/>
          <w:sz w:val="24"/>
          <w:szCs w:val="24"/>
        </w:rPr>
      </w:pPr>
      <w:r>
        <w:rPr>
          <w:rFonts w:ascii="Arial" w:eastAsia="Arial" w:hAnsi="Arial" w:cs="Arial"/>
          <w:sz w:val="24"/>
          <w:szCs w:val="24"/>
        </w:rPr>
        <w:t>-Murray, Gilbert (1973): Historia de la literatura clásica griega, Albatros, Buenos Aires.</w:t>
      </w:r>
    </w:p>
    <w:p w:rsidR="00BB351E" w:rsidRDefault="004F39E8">
      <w:pPr>
        <w:rPr>
          <w:rFonts w:ascii="Arial" w:eastAsia="Arial" w:hAnsi="Arial" w:cs="Arial"/>
          <w:sz w:val="24"/>
          <w:szCs w:val="24"/>
        </w:rPr>
      </w:pPr>
      <w:r>
        <w:rPr>
          <w:rFonts w:ascii="Arial" w:eastAsia="Arial" w:hAnsi="Arial" w:cs="Arial"/>
          <w:sz w:val="24"/>
          <w:szCs w:val="24"/>
        </w:rPr>
        <w:t>-Nietzsche, F. (1989): El origen de la tragedia, S</w:t>
      </w:r>
      <w:r>
        <w:rPr>
          <w:rFonts w:ascii="Arial" w:eastAsia="Arial" w:hAnsi="Arial" w:cs="Arial"/>
          <w:sz w:val="24"/>
          <w:szCs w:val="24"/>
        </w:rPr>
        <w:t xml:space="preserve">iglo Veinte, Buenos Aires. </w:t>
      </w:r>
    </w:p>
    <w:p w:rsidR="00BB351E" w:rsidRDefault="004F39E8">
      <w:pPr>
        <w:rPr>
          <w:rFonts w:ascii="Arial" w:eastAsia="Arial" w:hAnsi="Arial" w:cs="Arial"/>
          <w:sz w:val="24"/>
          <w:szCs w:val="24"/>
        </w:rPr>
      </w:pPr>
      <w:r>
        <w:rPr>
          <w:rFonts w:ascii="Arial" w:eastAsia="Arial" w:hAnsi="Arial" w:cs="Arial"/>
          <w:sz w:val="24"/>
          <w:szCs w:val="24"/>
        </w:rPr>
        <w:t xml:space="preserve">-Nilsson, M. (1970): Historia de la religiosidad griega, Madrid. </w:t>
      </w:r>
    </w:p>
    <w:p w:rsidR="00BB351E" w:rsidRDefault="004F39E8">
      <w:pPr>
        <w:rPr>
          <w:rFonts w:ascii="Arial" w:eastAsia="Arial" w:hAnsi="Arial" w:cs="Arial"/>
          <w:sz w:val="24"/>
          <w:szCs w:val="24"/>
        </w:rPr>
      </w:pPr>
      <w:r>
        <w:rPr>
          <w:rFonts w:ascii="Arial" w:eastAsia="Arial" w:hAnsi="Arial" w:cs="Arial"/>
          <w:sz w:val="24"/>
          <w:szCs w:val="24"/>
        </w:rPr>
        <w:t>-Nestle, Wilhelm (1975): Historia del espíritu griego. Desde Homero hasta Luciano, Ariel, Buenos Aires.</w:t>
      </w:r>
    </w:p>
    <w:p w:rsidR="00BB351E" w:rsidRDefault="004F39E8">
      <w:pPr>
        <w:rPr>
          <w:rFonts w:ascii="Arial" w:eastAsia="Arial" w:hAnsi="Arial" w:cs="Arial"/>
          <w:sz w:val="24"/>
          <w:szCs w:val="24"/>
        </w:rPr>
      </w:pPr>
      <w:r>
        <w:rPr>
          <w:rFonts w:ascii="Arial" w:eastAsia="Arial" w:hAnsi="Arial" w:cs="Arial"/>
          <w:sz w:val="24"/>
          <w:szCs w:val="24"/>
        </w:rPr>
        <w:t>-Otto, Walter (1976): Los dioses de Grecia, EUDEBA, Buenos</w:t>
      </w:r>
      <w:r>
        <w:rPr>
          <w:rFonts w:ascii="Arial" w:eastAsia="Arial" w:hAnsi="Arial" w:cs="Arial"/>
          <w:sz w:val="24"/>
          <w:szCs w:val="24"/>
        </w:rPr>
        <w:t xml:space="preserve"> Aires.</w:t>
      </w:r>
    </w:p>
    <w:p w:rsidR="00BB351E" w:rsidRDefault="004F39E8">
      <w:pPr>
        <w:rPr>
          <w:rFonts w:ascii="Arial" w:eastAsia="Arial" w:hAnsi="Arial" w:cs="Arial"/>
          <w:sz w:val="24"/>
          <w:szCs w:val="24"/>
        </w:rPr>
      </w:pPr>
      <w:r>
        <w:rPr>
          <w:rFonts w:ascii="Arial" w:eastAsia="Arial" w:hAnsi="Arial" w:cs="Arial"/>
          <w:sz w:val="24"/>
          <w:szCs w:val="24"/>
        </w:rPr>
        <w:t xml:space="preserve">-Pierre Vernat, Jean-Vidal Naquet, Pierre (1987): Mito y tragedia en la Grecia Antigua. Cap. El momento histórico de la tragedia en Grecia: algunos condicionantes sociales y psicológicos, Taurus, Madrid, España. </w:t>
      </w:r>
    </w:p>
    <w:p w:rsidR="00BB351E" w:rsidRDefault="004F39E8">
      <w:pPr>
        <w:rPr>
          <w:rFonts w:ascii="Arial" w:eastAsia="Arial" w:hAnsi="Arial" w:cs="Arial"/>
          <w:sz w:val="24"/>
          <w:szCs w:val="24"/>
        </w:rPr>
      </w:pPr>
      <w:r>
        <w:rPr>
          <w:rFonts w:ascii="Arial" w:eastAsia="Arial" w:hAnsi="Arial" w:cs="Arial"/>
          <w:sz w:val="24"/>
          <w:szCs w:val="24"/>
        </w:rPr>
        <w:t xml:space="preserve">-Píndaro. Olímpica Primera. </w:t>
      </w:r>
    </w:p>
    <w:p w:rsidR="00BB351E" w:rsidRDefault="004F39E8">
      <w:pPr>
        <w:rPr>
          <w:rFonts w:ascii="Arial" w:eastAsia="Arial" w:hAnsi="Arial" w:cs="Arial"/>
          <w:sz w:val="24"/>
          <w:szCs w:val="24"/>
        </w:rPr>
      </w:pPr>
      <w:r>
        <w:rPr>
          <w:rFonts w:ascii="Arial" w:eastAsia="Arial" w:hAnsi="Arial" w:cs="Arial"/>
          <w:sz w:val="24"/>
          <w:szCs w:val="24"/>
        </w:rPr>
        <w:t>-Plató</w:t>
      </w:r>
      <w:r>
        <w:rPr>
          <w:rFonts w:ascii="Arial" w:eastAsia="Arial" w:hAnsi="Arial" w:cs="Arial"/>
          <w:sz w:val="24"/>
          <w:szCs w:val="24"/>
        </w:rPr>
        <w:t>n (1974): Ión. Eudeba, Buenos Aires.</w:t>
      </w:r>
    </w:p>
    <w:p w:rsidR="00BB351E" w:rsidRDefault="004F39E8">
      <w:pPr>
        <w:rPr>
          <w:rFonts w:ascii="Arial" w:eastAsia="Arial" w:hAnsi="Arial" w:cs="Arial"/>
          <w:sz w:val="24"/>
          <w:szCs w:val="24"/>
        </w:rPr>
      </w:pPr>
      <w:r>
        <w:rPr>
          <w:rFonts w:ascii="Arial" w:eastAsia="Arial" w:hAnsi="Arial" w:cs="Arial"/>
          <w:sz w:val="24"/>
          <w:szCs w:val="24"/>
        </w:rPr>
        <w:t>---------- (2001): El banquete o del amor- Fedón o del alma, Planeta, Buenos Aires.</w:t>
      </w:r>
    </w:p>
    <w:p w:rsidR="00BB351E" w:rsidRDefault="004F39E8">
      <w:pPr>
        <w:rPr>
          <w:rFonts w:ascii="Arial" w:eastAsia="Arial" w:hAnsi="Arial" w:cs="Arial"/>
          <w:sz w:val="24"/>
          <w:szCs w:val="24"/>
        </w:rPr>
      </w:pPr>
      <w:r>
        <w:rPr>
          <w:rFonts w:ascii="Arial" w:eastAsia="Arial" w:hAnsi="Arial" w:cs="Arial"/>
          <w:sz w:val="24"/>
          <w:szCs w:val="24"/>
        </w:rPr>
        <w:t>-Racine, J. (1982): Fedra. Andrómaca, Sudamericana, Buenos Aires.</w:t>
      </w:r>
    </w:p>
    <w:p w:rsidR="00BB351E" w:rsidRDefault="004F39E8">
      <w:pPr>
        <w:rPr>
          <w:rFonts w:ascii="Arial" w:eastAsia="Arial" w:hAnsi="Arial" w:cs="Arial"/>
          <w:sz w:val="24"/>
          <w:szCs w:val="24"/>
        </w:rPr>
      </w:pPr>
      <w:r>
        <w:rPr>
          <w:rFonts w:ascii="Arial" w:eastAsia="Arial" w:hAnsi="Arial" w:cs="Arial"/>
          <w:sz w:val="24"/>
          <w:szCs w:val="24"/>
        </w:rPr>
        <w:t>-Reis, Susana (1995): Antígona entre el amor y el furor (o Griselda Gambaro ante el viejo Sófocles), Synthesis 1995, vol. 2, p. 93-106 Universidad Nacional de la Plata.</w:t>
      </w:r>
    </w:p>
    <w:p w:rsidR="00BB351E" w:rsidRDefault="004F39E8">
      <w:pPr>
        <w:rPr>
          <w:rFonts w:ascii="Arial" w:eastAsia="Arial" w:hAnsi="Arial" w:cs="Arial"/>
          <w:sz w:val="24"/>
          <w:szCs w:val="24"/>
        </w:rPr>
      </w:pPr>
      <w:r>
        <w:rPr>
          <w:rFonts w:ascii="Arial" w:eastAsia="Arial" w:hAnsi="Arial" w:cs="Arial"/>
          <w:sz w:val="24"/>
          <w:szCs w:val="24"/>
        </w:rPr>
        <w:lastRenderedPageBreak/>
        <w:t>-------------------- (1995): Las bodas de Antígona, Synthesis 1995, vol. 2, p. 93-106 U</w:t>
      </w:r>
      <w:r>
        <w:rPr>
          <w:rFonts w:ascii="Arial" w:eastAsia="Arial" w:hAnsi="Arial" w:cs="Arial"/>
          <w:sz w:val="24"/>
          <w:szCs w:val="24"/>
        </w:rPr>
        <w:t>niversidad Nacional de la Plata.</w:t>
      </w:r>
    </w:p>
    <w:p w:rsidR="00BB351E" w:rsidRDefault="004F39E8">
      <w:pPr>
        <w:rPr>
          <w:rFonts w:ascii="Arial" w:eastAsia="Arial" w:hAnsi="Arial" w:cs="Arial"/>
          <w:sz w:val="24"/>
          <w:szCs w:val="24"/>
        </w:rPr>
      </w:pPr>
      <w:r>
        <w:rPr>
          <w:rFonts w:ascii="Arial" w:eastAsia="Arial" w:hAnsi="Arial" w:cs="Arial"/>
          <w:sz w:val="24"/>
          <w:szCs w:val="24"/>
        </w:rPr>
        <w:t xml:space="preserve">-Sartre, J. P. (1983): Las moscas. Nekrasov. A puerta cerrada, Losada, Buenos Aires. Quinta edición. </w:t>
      </w:r>
    </w:p>
    <w:p w:rsidR="00BB351E" w:rsidRDefault="004F39E8">
      <w:pPr>
        <w:rPr>
          <w:rFonts w:ascii="Arial" w:eastAsia="Arial" w:hAnsi="Arial" w:cs="Arial"/>
          <w:sz w:val="24"/>
          <w:szCs w:val="24"/>
        </w:rPr>
      </w:pPr>
      <w:r>
        <w:rPr>
          <w:rFonts w:ascii="Arial" w:eastAsia="Arial" w:hAnsi="Arial" w:cs="Arial"/>
          <w:sz w:val="24"/>
          <w:szCs w:val="24"/>
        </w:rPr>
        <w:t xml:space="preserve">-Sófocles (2003): Antígona, Cuadrata, Buenos Aires. </w:t>
      </w:r>
    </w:p>
    <w:p w:rsidR="00BB351E" w:rsidRDefault="004F39E8">
      <w:pPr>
        <w:rPr>
          <w:rFonts w:ascii="Arial" w:eastAsia="Arial" w:hAnsi="Arial" w:cs="Arial"/>
          <w:sz w:val="24"/>
          <w:szCs w:val="24"/>
        </w:rPr>
      </w:pPr>
      <w:r>
        <w:rPr>
          <w:rFonts w:ascii="Arial" w:eastAsia="Arial" w:hAnsi="Arial" w:cs="Arial"/>
          <w:sz w:val="24"/>
          <w:szCs w:val="24"/>
        </w:rPr>
        <w:t>-Snell, Bruno (1965): Las fuentes del pensamiento europeo. Cap. El m</w:t>
      </w:r>
      <w:r>
        <w:rPr>
          <w:rFonts w:ascii="Arial" w:eastAsia="Arial" w:hAnsi="Arial" w:cs="Arial"/>
          <w:sz w:val="24"/>
          <w:szCs w:val="24"/>
        </w:rPr>
        <w:t>undo de los dioses en Hesíodo, Editorial Razón y Fe, Madrid.</w:t>
      </w:r>
    </w:p>
    <w:p w:rsidR="00BB351E" w:rsidRDefault="004F39E8">
      <w:pPr>
        <w:rPr>
          <w:rFonts w:ascii="Arial" w:eastAsia="Arial" w:hAnsi="Arial" w:cs="Arial"/>
          <w:sz w:val="24"/>
          <w:szCs w:val="24"/>
        </w:rPr>
      </w:pPr>
      <w:r>
        <w:rPr>
          <w:rFonts w:ascii="Arial" w:eastAsia="Arial" w:hAnsi="Arial" w:cs="Arial"/>
          <w:sz w:val="24"/>
          <w:szCs w:val="24"/>
        </w:rPr>
        <w:t>-Valentino, Esteban (2016) Es tan difícil volver a Ítaca, Sudamericana, Buenos Aires.</w:t>
      </w:r>
    </w:p>
    <w:p w:rsidR="00BB351E" w:rsidRDefault="004F39E8">
      <w:pPr>
        <w:rPr>
          <w:rFonts w:ascii="Arial" w:eastAsia="Arial" w:hAnsi="Arial" w:cs="Arial"/>
          <w:sz w:val="24"/>
          <w:szCs w:val="24"/>
        </w:rPr>
      </w:pPr>
      <w:r>
        <w:rPr>
          <w:rFonts w:ascii="Arial" w:eastAsia="Arial" w:hAnsi="Arial" w:cs="Arial"/>
          <w:sz w:val="24"/>
          <w:szCs w:val="24"/>
        </w:rPr>
        <w:t>-Voltes, Pedro (1958): El teatro griego: historia y antología. Cap. I, II y III, Editorial Vergara, Barcelona</w:t>
      </w:r>
      <w:r>
        <w:rPr>
          <w:rFonts w:ascii="Arial" w:eastAsia="Arial" w:hAnsi="Arial" w:cs="Arial"/>
          <w:sz w:val="24"/>
          <w:szCs w:val="24"/>
        </w:rPr>
        <w:t xml:space="preserve">. </w:t>
      </w:r>
    </w:p>
    <w:p w:rsidR="00BB351E" w:rsidRDefault="004F39E8">
      <w:pPr>
        <w:rPr>
          <w:rFonts w:ascii="Arial" w:eastAsia="Arial" w:hAnsi="Arial" w:cs="Arial"/>
          <w:sz w:val="24"/>
          <w:szCs w:val="24"/>
        </w:rPr>
      </w:pPr>
      <w:r>
        <w:rPr>
          <w:rFonts w:ascii="Arial" w:eastAsia="Arial" w:hAnsi="Arial" w:cs="Arial"/>
          <w:sz w:val="24"/>
          <w:szCs w:val="24"/>
        </w:rPr>
        <w:t xml:space="preserve">-Yourcenar, Marguerite (2010): Antígona o la elección, en Cuentos completos. 1°edic., Aguilar, Taurus, Alfaguara, Buenos Aires. </w:t>
      </w:r>
    </w:p>
    <w:p w:rsidR="00BB351E" w:rsidRDefault="004F39E8">
      <w:pPr>
        <w:rPr>
          <w:rFonts w:ascii="Arial" w:eastAsia="Arial" w:hAnsi="Arial" w:cs="Arial"/>
          <w:sz w:val="24"/>
          <w:szCs w:val="24"/>
        </w:rPr>
      </w:pPr>
      <w:r>
        <w:rPr>
          <w:rFonts w:ascii="Arial" w:eastAsia="Arial" w:hAnsi="Arial" w:cs="Arial"/>
          <w:sz w:val="24"/>
          <w:szCs w:val="24"/>
        </w:rPr>
        <w:t>-Zechinni de Fassano, Graciela Cristina (2004): Fronteras sociales de Odisea: pretendientes, nobles, servidores. Revista Syn</w:t>
      </w:r>
      <w:r>
        <w:rPr>
          <w:rFonts w:ascii="Arial" w:eastAsia="Arial" w:hAnsi="Arial" w:cs="Arial"/>
          <w:sz w:val="24"/>
          <w:szCs w:val="24"/>
        </w:rPr>
        <w:t xml:space="preserve">thesis, vol. 11, Universidad Nacional de la Plata. </w:t>
      </w:r>
    </w:p>
    <w:p w:rsidR="00BB351E" w:rsidRDefault="004F39E8">
      <w:pPr>
        <w:rPr>
          <w:rFonts w:ascii="Arial" w:eastAsia="Arial" w:hAnsi="Arial" w:cs="Arial"/>
          <w:b/>
          <w:sz w:val="24"/>
          <w:szCs w:val="24"/>
        </w:rPr>
      </w:pPr>
      <w:r>
        <w:rPr>
          <w:rFonts w:ascii="Arial" w:eastAsia="Arial" w:hAnsi="Arial" w:cs="Arial"/>
          <w:b/>
          <w:sz w:val="24"/>
          <w:szCs w:val="24"/>
        </w:rPr>
        <w:t xml:space="preserve">Literatura Latina </w:t>
      </w:r>
    </w:p>
    <w:p w:rsidR="00BB351E" w:rsidRDefault="004F39E8">
      <w:pPr>
        <w:rPr>
          <w:rFonts w:ascii="Arial" w:eastAsia="Arial" w:hAnsi="Arial" w:cs="Arial"/>
          <w:sz w:val="24"/>
          <w:szCs w:val="24"/>
        </w:rPr>
      </w:pPr>
      <w:r>
        <w:rPr>
          <w:rFonts w:ascii="Arial" w:eastAsia="Arial" w:hAnsi="Arial" w:cs="Arial"/>
          <w:sz w:val="24"/>
          <w:szCs w:val="24"/>
        </w:rPr>
        <w:t xml:space="preserve">-Bayet, J. (1976): Literatura Latina, París 1966, (Barcelona). </w:t>
      </w:r>
    </w:p>
    <w:p w:rsidR="00BB351E" w:rsidRDefault="004F39E8">
      <w:pPr>
        <w:rPr>
          <w:rFonts w:ascii="Arial" w:eastAsia="Arial" w:hAnsi="Arial" w:cs="Arial"/>
          <w:sz w:val="24"/>
          <w:szCs w:val="24"/>
        </w:rPr>
      </w:pPr>
      <w:r>
        <w:rPr>
          <w:rFonts w:ascii="Arial" w:eastAsia="Arial" w:hAnsi="Arial" w:cs="Arial"/>
          <w:sz w:val="24"/>
          <w:szCs w:val="24"/>
        </w:rPr>
        <w:t xml:space="preserve">-Bellesort, A. (1965): Virgilio, su obra y su tiempo, Madrid, Tecnos. </w:t>
      </w:r>
    </w:p>
    <w:p w:rsidR="00BB351E" w:rsidRDefault="004F39E8">
      <w:pPr>
        <w:rPr>
          <w:rFonts w:ascii="Arial" w:eastAsia="Arial" w:hAnsi="Arial" w:cs="Arial"/>
          <w:sz w:val="24"/>
          <w:szCs w:val="24"/>
        </w:rPr>
      </w:pPr>
      <w:r>
        <w:rPr>
          <w:rFonts w:ascii="Arial" w:eastAsia="Arial" w:hAnsi="Arial" w:cs="Arial"/>
          <w:sz w:val="24"/>
          <w:szCs w:val="24"/>
        </w:rPr>
        <w:t>-Bickel, Ernst (1960-1982): Historia de la Literat</w:t>
      </w:r>
      <w:r>
        <w:rPr>
          <w:rFonts w:ascii="Arial" w:eastAsia="Arial" w:hAnsi="Arial" w:cs="Arial"/>
          <w:sz w:val="24"/>
          <w:szCs w:val="24"/>
        </w:rPr>
        <w:t xml:space="preserve">ura romana, Heidelberg. Madrid. </w:t>
      </w:r>
    </w:p>
    <w:p w:rsidR="00BB351E" w:rsidRDefault="004F39E8">
      <w:pPr>
        <w:rPr>
          <w:rFonts w:ascii="Arial" w:eastAsia="Arial" w:hAnsi="Arial" w:cs="Arial"/>
          <w:sz w:val="24"/>
          <w:szCs w:val="24"/>
        </w:rPr>
      </w:pPr>
      <w:r>
        <w:rPr>
          <w:rFonts w:ascii="Arial" w:eastAsia="Arial" w:hAnsi="Arial" w:cs="Arial"/>
          <w:sz w:val="24"/>
          <w:szCs w:val="24"/>
        </w:rPr>
        <w:t xml:space="preserve">-Büchner, K. (1968): Historia de la Literatura Latina, Barcelona, Labor. </w:t>
      </w:r>
    </w:p>
    <w:p w:rsidR="00BB351E" w:rsidRDefault="004F39E8">
      <w:pPr>
        <w:rPr>
          <w:rFonts w:ascii="Arial" w:eastAsia="Arial" w:hAnsi="Arial" w:cs="Arial"/>
          <w:sz w:val="24"/>
          <w:szCs w:val="24"/>
        </w:rPr>
      </w:pPr>
      <w:r>
        <w:rPr>
          <w:rFonts w:ascii="Arial" w:eastAsia="Arial" w:hAnsi="Arial" w:cs="Arial"/>
          <w:sz w:val="24"/>
          <w:szCs w:val="24"/>
        </w:rPr>
        <w:t xml:space="preserve">-Canet Vallés, J. L. (2005): Literatura ovidiana (Ars amandi y Reprobatio amoris) en la educación medieval. (Univ. de Valencia). </w:t>
      </w:r>
    </w:p>
    <w:p w:rsidR="00BB351E" w:rsidRDefault="004F39E8">
      <w:pPr>
        <w:rPr>
          <w:rFonts w:ascii="Arial" w:eastAsia="Arial" w:hAnsi="Arial" w:cs="Arial"/>
          <w:sz w:val="24"/>
          <w:szCs w:val="24"/>
        </w:rPr>
      </w:pPr>
      <w:r>
        <w:rPr>
          <w:rFonts w:ascii="Arial" w:eastAsia="Arial" w:hAnsi="Arial" w:cs="Arial"/>
          <w:sz w:val="24"/>
          <w:szCs w:val="24"/>
        </w:rPr>
        <w:t xml:space="preserve">-Cardigni J. (2005): Recursos cómicos en la elegía erótica romana. - CECYM. Centro de Estudios Clásicos y Medievales. Cátedra III 1–19 (2005) Neuquén. </w:t>
      </w:r>
    </w:p>
    <w:p w:rsidR="00BB351E" w:rsidRDefault="004F39E8">
      <w:pPr>
        <w:rPr>
          <w:rFonts w:ascii="Arial" w:eastAsia="Arial" w:hAnsi="Arial" w:cs="Arial"/>
          <w:sz w:val="24"/>
          <w:szCs w:val="24"/>
        </w:rPr>
      </w:pPr>
      <w:r>
        <w:rPr>
          <w:rFonts w:ascii="Arial" w:eastAsia="Arial" w:hAnsi="Arial" w:cs="Arial"/>
          <w:sz w:val="24"/>
          <w:szCs w:val="24"/>
        </w:rPr>
        <w:t>-Cofréces, Javier- Mercuri, Matías (comp.) (2005): Los V latinos. Ausonio, Catulo, Claudiano, Marcial, P</w:t>
      </w:r>
      <w:r>
        <w:rPr>
          <w:rFonts w:ascii="Arial" w:eastAsia="Arial" w:hAnsi="Arial" w:cs="Arial"/>
          <w:sz w:val="24"/>
          <w:szCs w:val="24"/>
        </w:rPr>
        <w:t>entadio, En danza, Buenos Aires.</w:t>
      </w:r>
    </w:p>
    <w:p w:rsidR="00BB351E" w:rsidRDefault="004F39E8">
      <w:pPr>
        <w:rPr>
          <w:rFonts w:ascii="Arial" w:eastAsia="Arial" w:hAnsi="Arial" w:cs="Arial"/>
          <w:sz w:val="24"/>
          <w:szCs w:val="24"/>
        </w:rPr>
      </w:pPr>
      <w:r>
        <w:rPr>
          <w:rFonts w:ascii="Arial" w:eastAsia="Arial" w:hAnsi="Arial" w:cs="Arial"/>
          <w:sz w:val="24"/>
          <w:szCs w:val="24"/>
        </w:rPr>
        <w:t xml:space="preserve">-Fernández Corte J. C. (1989) Virgilio. Eneida, Cátedra, Madrid </w:t>
      </w:r>
    </w:p>
    <w:p w:rsidR="00BB351E" w:rsidRDefault="004F39E8">
      <w:pPr>
        <w:rPr>
          <w:rFonts w:ascii="Arial" w:eastAsia="Arial" w:hAnsi="Arial" w:cs="Arial"/>
          <w:sz w:val="24"/>
          <w:szCs w:val="24"/>
        </w:rPr>
      </w:pPr>
      <w:r>
        <w:rPr>
          <w:rFonts w:ascii="Arial" w:eastAsia="Arial" w:hAnsi="Arial" w:cs="Arial"/>
          <w:sz w:val="24"/>
          <w:szCs w:val="24"/>
        </w:rPr>
        <w:t xml:space="preserve">-Frank, T. (1967): Vida y literatura en la República Romana, Buenos Aires, Eudeba. </w:t>
      </w:r>
    </w:p>
    <w:p w:rsidR="00BB351E" w:rsidRDefault="004F39E8">
      <w:pPr>
        <w:rPr>
          <w:rFonts w:ascii="Arial" w:eastAsia="Arial" w:hAnsi="Arial" w:cs="Arial"/>
          <w:sz w:val="24"/>
          <w:szCs w:val="24"/>
        </w:rPr>
      </w:pPr>
      <w:r>
        <w:rPr>
          <w:rFonts w:ascii="Arial" w:eastAsia="Arial" w:hAnsi="Arial" w:cs="Arial"/>
          <w:sz w:val="24"/>
          <w:szCs w:val="24"/>
        </w:rPr>
        <w:lastRenderedPageBreak/>
        <w:t>-Galán, L. (2005): La Eneida de Virgilio. Una introducción crítica, Buenos</w:t>
      </w:r>
      <w:r>
        <w:rPr>
          <w:rFonts w:ascii="Arial" w:eastAsia="Arial" w:hAnsi="Arial" w:cs="Arial"/>
          <w:sz w:val="24"/>
          <w:szCs w:val="24"/>
        </w:rPr>
        <w:t xml:space="preserve"> Aires., S. Arcos. </w:t>
      </w:r>
    </w:p>
    <w:p w:rsidR="00BB351E" w:rsidRDefault="004F39E8">
      <w:pPr>
        <w:rPr>
          <w:rFonts w:ascii="Arial" w:eastAsia="Arial" w:hAnsi="Arial" w:cs="Arial"/>
          <w:sz w:val="24"/>
          <w:szCs w:val="24"/>
        </w:rPr>
      </w:pPr>
      <w:r>
        <w:rPr>
          <w:rFonts w:ascii="Arial" w:eastAsia="Arial" w:hAnsi="Arial" w:cs="Arial"/>
          <w:sz w:val="24"/>
          <w:szCs w:val="24"/>
        </w:rPr>
        <w:t xml:space="preserve">-Grimal, Pierre (1970): El Siglo de Augusto, Buenos Aires, Eudeba. </w:t>
      </w:r>
    </w:p>
    <w:p w:rsidR="00BB351E" w:rsidRDefault="004F39E8">
      <w:pPr>
        <w:rPr>
          <w:rFonts w:ascii="Arial" w:eastAsia="Arial" w:hAnsi="Arial" w:cs="Arial"/>
          <w:sz w:val="24"/>
          <w:szCs w:val="24"/>
        </w:rPr>
      </w:pPr>
      <w:r>
        <w:rPr>
          <w:rFonts w:ascii="Arial" w:eastAsia="Arial" w:hAnsi="Arial" w:cs="Arial"/>
          <w:sz w:val="24"/>
          <w:szCs w:val="24"/>
        </w:rPr>
        <w:t>------------------ (1987) Virgilio o el segundo nacimiento de Roma, EUDEBA, Buenos Aires.</w:t>
      </w:r>
    </w:p>
    <w:p w:rsidR="00BB351E" w:rsidRDefault="004F39E8">
      <w:pPr>
        <w:rPr>
          <w:rFonts w:ascii="Arial" w:eastAsia="Arial" w:hAnsi="Arial" w:cs="Arial"/>
          <w:sz w:val="24"/>
          <w:szCs w:val="24"/>
        </w:rPr>
      </w:pPr>
      <w:r>
        <w:rPr>
          <w:rFonts w:ascii="Arial" w:eastAsia="Arial" w:hAnsi="Arial" w:cs="Arial"/>
          <w:sz w:val="24"/>
          <w:szCs w:val="24"/>
        </w:rPr>
        <w:t>-Guillemin, A. (1962): Virgilio. Poeta, artista y pensador, Buenos Aires, Paid</w:t>
      </w:r>
      <w:r>
        <w:rPr>
          <w:rFonts w:ascii="Arial" w:eastAsia="Arial" w:hAnsi="Arial" w:cs="Arial"/>
          <w:sz w:val="24"/>
          <w:szCs w:val="24"/>
        </w:rPr>
        <w:t xml:space="preserve">ós. </w:t>
      </w:r>
    </w:p>
    <w:p w:rsidR="00BB351E" w:rsidRDefault="004F39E8">
      <w:pPr>
        <w:rPr>
          <w:rFonts w:ascii="Arial" w:eastAsia="Arial" w:hAnsi="Arial" w:cs="Arial"/>
          <w:sz w:val="24"/>
          <w:szCs w:val="24"/>
        </w:rPr>
      </w:pPr>
      <w:r>
        <w:rPr>
          <w:rFonts w:ascii="Arial" w:eastAsia="Arial" w:hAnsi="Arial" w:cs="Arial"/>
          <w:sz w:val="24"/>
          <w:szCs w:val="24"/>
        </w:rPr>
        <w:t>-Horacio (2010): Epístola a los Pisones (Arte Poética). Introducción, traducción y notas: Salvador Villegas Guillén, Madrid, Ediciones Clásicas.</w:t>
      </w:r>
    </w:p>
    <w:p w:rsidR="00BB351E" w:rsidRDefault="004F39E8">
      <w:pPr>
        <w:rPr>
          <w:rFonts w:ascii="Arial" w:eastAsia="Arial" w:hAnsi="Arial" w:cs="Arial"/>
          <w:sz w:val="24"/>
          <w:szCs w:val="24"/>
        </w:rPr>
      </w:pPr>
      <w:r>
        <w:rPr>
          <w:rFonts w:ascii="Arial" w:eastAsia="Arial" w:hAnsi="Arial" w:cs="Arial"/>
          <w:sz w:val="24"/>
          <w:szCs w:val="24"/>
        </w:rPr>
        <w:t>-Kenney y Clausen (eds (1982-89)), Historia de la Literatura clásica. II. Literatura latina, Cambridge, Ma</w:t>
      </w:r>
      <w:r>
        <w:rPr>
          <w:rFonts w:ascii="Arial" w:eastAsia="Arial" w:hAnsi="Arial" w:cs="Arial"/>
          <w:sz w:val="24"/>
          <w:szCs w:val="24"/>
        </w:rPr>
        <w:t xml:space="preserve">drid. </w:t>
      </w:r>
    </w:p>
    <w:p w:rsidR="00BB351E" w:rsidRDefault="004F39E8">
      <w:pPr>
        <w:rPr>
          <w:rFonts w:ascii="Arial" w:eastAsia="Arial" w:hAnsi="Arial" w:cs="Arial"/>
          <w:sz w:val="24"/>
          <w:szCs w:val="24"/>
        </w:rPr>
      </w:pPr>
      <w:r>
        <w:rPr>
          <w:rFonts w:ascii="Arial" w:eastAsia="Arial" w:hAnsi="Arial" w:cs="Arial"/>
          <w:sz w:val="24"/>
          <w:szCs w:val="24"/>
        </w:rPr>
        <w:t xml:space="preserve">-Leigh M. (2004): La risa en la Comedia de Roma, Oxford University Press. Oxford. </w:t>
      </w:r>
    </w:p>
    <w:p w:rsidR="00BB351E" w:rsidRDefault="004F39E8">
      <w:pPr>
        <w:rPr>
          <w:rFonts w:ascii="Arial" w:eastAsia="Arial" w:hAnsi="Arial" w:cs="Arial"/>
          <w:sz w:val="24"/>
          <w:szCs w:val="24"/>
        </w:rPr>
      </w:pPr>
      <w:r>
        <w:rPr>
          <w:rFonts w:ascii="Arial" w:eastAsia="Arial" w:hAnsi="Arial" w:cs="Arial"/>
          <w:sz w:val="24"/>
          <w:szCs w:val="24"/>
        </w:rPr>
        <w:t>-Ovidio (2005): Metamorfosis, Alianza Editorial, Buenos Aires.</w:t>
      </w:r>
    </w:p>
    <w:p w:rsidR="00BB351E" w:rsidRDefault="004F39E8">
      <w:pPr>
        <w:rPr>
          <w:rFonts w:ascii="Arial" w:eastAsia="Arial" w:hAnsi="Arial" w:cs="Arial"/>
          <w:sz w:val="24"/>
          <w:szCs w:val="24"/>
        </w:rPr>
      </w:pPr>
      <w:r>
        <w:rPr>
          <w:rFonts w:ascii="Arial" w:eastAsia="Arial" w:hAnsi="Arial" w:cs="Arial"/>
          <w:sz w:val="24"/>
          <w:szCs w:val="24"/>
        </w:rPr>
        <w:t>-Petronio (1998): Satiricón. Club Internacional del Libro, España.</w:t>
      </w:r>
    </w:p>
    <w:p w:rsidR="00BB351E" w:rsidRDefault="004F39E8">
      <w:pPr>
        <w:rPr>
          <w:rFonts w:ascii="Arial" w:eastAsia="Arial" w:hAnsi="Arial" w:cs="Arial"/>
          <w:sz w:val="24"/>
          <w:szCs w:val="24"/>
        </w:rPr>
      </w:pPr>
      <w:r>
        <w:rPr>
          <w:rFonts w:ascii="Arial" w:eastAsia="Arial" w:hAnsi="Arial" w:cs="Arial"/>
          <w:sz w:val="24"/>
          <w:szCs w:val="24"/>
        </w:rPr>
        <w:t>-Plauto. Pséudolo, Losada, Buenos Aires.</w:t>
      </w:r>
    </w:p>
    <w:p w:rsidR="00BB351E" w:rsidRDefault="004F39E8">
      <w:pPr>
        <w:rPr>
          <w:rFonts w:ascii="Arial" w:eastAsia="Arial" w:hAnsi="Arial" w:cs="Arial"/>
          <w:sz w:val="24"/>
          <w:szCs w:val="24"/>
        </w:rPr>
      </w:pPr>
      <w:r>
        <w:rPr>
          <w:rFonts w:ascii="Arial" w:eastAsia="Arial" w:hAnsi="Arial" w:cs="Arial"/>
          <w:sz w:val="24"/>
          <w:szCs w:val="24"/>
        </w:rPr>
        <w:t>-Salustio (2005): La conjuración de Catilina. La guerra de Yugurta, Alianza, España.</w:t>
      </w:r>
    </w:p>
    <w:p w:rsidR="00BB351E" w:rsidRDefault="004F39E8">
      <w:pPr>
        <w:rPr>
          <w:rFonts w:ascii="Arial" w:eastAsia="Arial" w:hAnsi="Arial" w:cs="Arial"/>
          <w:sz w:val="24"/>
          <w:szCs w:val="24"/>
        </w:rPr>
      </w:pPr>
      <w:r>
        <w:rPr>
          <w:rFonts w:ascii="Arial" w:eastAsia="Arial" w:hAnsi="Arial" w:cs="Arial"/>
          <w:sz w:val="24"/>
          <w:szCs w:val="24"/>
        </w:rPr>
        <w:t>-Salzman, Patricia (2006): Actividad y pasividad en el paraclausithyron latino.St. Hugh‟s College.University of Oxford. United Kin</w:t>
      </w:r>
      <w:r>
        <w:rPr>
          <w:rFonts w:ascii="Arial" w:eastAsia="Arial" w:hAnsi="Arial" w:cs="Arial"/>
          <w:sz w:val="24"/>
          <w:szCs w:val="24"/>
        </w:rPr>
        <w:t xml:space="preserve">g. </w:t>
      </w:r>
    </w:p>
    <w:p w:rsidR="00BB351E" w:rsidRDefault="004F39E8">
      <w:pPr>
        <w:rPr>
          <w:rFonts w:ascii="Arial" w:eastAsia="Arial" w:hAnsi="Arial" w:cs="Arial"/>
          <w:sz w:val="24"/>
          <w:szCs w:val="24"/>
        </w:rPr>
      </w:pPr>
      <w:r>
        <w:rPr>
          <w:rFonts w:ascii="Arial" w:eastAsia="Arial" w:hAnsi="Arial" w:cs="Arial"/>
          <w:sz w:val="24"/>
          <w:szCs w:val="24"/>
        </w:rPr>
        <w:t xml:space="preserve">-------------------------- (2006): La barca y la tormenta. El poeta y el emperador en Las tristias de Ovidio.St. Hugh‟s College. University of Oxford. United King. </w:t>
      </w:r>
    </w:p>
    <w:p w:rsidR="00BB351E" w:rsidRDefault="004F39E8">
      <w:pPr>
        <w:rPr>
          <w:rFonts w:ascii="Arial" w:eastAsia="Arial" w:hAnsi="Arial" w:cs="Arial"/>
          <w:sz w:val="24"/>
          <w:szCs w:val="24"/>
        </w:rPr>
      </w:pPr>
      <w:r>
        <w:rPr>
          <w:rFonts w:ascii="Arial" w:eastAsia="Arial" w:hAnsi="Arial" w:cs="Arial"/>
          <w:sz w:val="24"/>
          <w:szCs w:val="24"/>
        </w:rPr>
        <w:t xml:space="preserve">-Viansino, G. (1974): Introducción crítica a la literatura latina, Salerno. </w:t>
      </w:r>
    </w:p>
    <w:p w:rsidR="00BB351E" w:rsidRDefault="004F39E8">
      <w:pPr>
        <w:rPr>
          <w:rFonts w:ascii="Arial" w:eastAsia="Arial" w:hAnsi="Arial" w:cs="Arial"/>
          <w:sz w:val="24"/>
          <w:szCs w:val="24"/>
        </w:rPr>
      </w:pPr>
      <w:r>
        <w:rPr>
          <w:rFonts w:ascii="Arial" w:eastAsia="Arial" w:hAnsi="Arial" w:cs="Arial"/>
          <w:sz w:val="24"/>
          <w:szCs w:val="24"/>
        </w:rPr>
        <w:t xml:space="preserve">-Virgilio </w:t>
      </w:r>
      <w:r>
        <w:rPr>
          <w:rFonts w:ascii="Arial" w:eastAsia="Arial" w:hAnsi="Arial" w:cs="Arial"/>
          <w:sz w:val="24"/>
          <w:szCs w:val="24"/>
        </w:rPr>
        <w:t>(1961): Églogas-Geórgicas, Espasa-Calpe, Buenos Aires.</w:t>
      </w:r>
    </w:p>
    <w:p w:rsidR="00BB351E" w:rsidRDefault="004F39E8">
      <w:pPr>
        <w:rPr>
          <w:rFonts w:ascii="Arial" w:eastAsia="Arial" w:hAnsi="Arial" w:cs="Arial"/>
          <w:sz w:val="24"/>
          <w:szCs w:val="24"/>
        </w:rPr>
      </w:pPr>
      <w:r>
        <w:rPr>
          <w:rFonts w:ascii="Arial" w:eastAsia="Arial" w:hAnsi="Arial" w:cs="Arial"/>
          <w:sz w:val="24"/>
          <w:szCs w:val="24"/>
        </w:rPr>
        <w:t>---------- (1982): Bucólicas, EUDEBA, Buenos Aires.</w:t>
      </w:r>
    </w:p>
    <w:p w:rsidR="00BB351E" w:rsidRDefault="004F39E8">
      <w:pPr>
        <w:rPr>
          <w:rFonts w:ascii="Arial" w:eastAsia="Arial" w:hAnsi="Arial" w:cs="Arial"/>
          <w:sz w:val="24"/>
          <w:szCs w:val="24"/>
        </w:rPr>
      </w:pPr>
      <w:r>
        <w:rPr>
          <w:rFonts w:ascii="Arial" w:eastAsia="Arial" w:hAnsi="Arial" w:cs="Arial"/>
          <w:sz w:val="24"/>
          <w:szCs w:val="24"/>
        </w:rPr>
        <w:t>-------------------- Eneida. Gredos, Buenos Aires.</w:t>
      </w:r>
    </w:p>
    <w:p w:rsidR="00BB351E" w:rsidRDefault="00BB351E">
      <w:pPr>
        <w:rPr>
          <w:rFonts w:ascii="Arial" w:eastAsia="Arial" w:hAnsi="Arial" w:cs="Arial"/>
          <w:sz w:val="24"/>
          <w:szCs w:val="24"/>
        </w:rPr>
      </w:pPr>
    </w:p>
    <w:sectPr w:rsidR="00BB351E">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E8" w:rsidRDefault="004F39E8">
      <w:pPr>
        <w:spacing w:after="0" w:line="240" w:lineRule="auto"/>
      </w:pPr>
      <w:r>
        <w:separator/>
      </w:r>
    </w:p>
  </w:endnote>
  <w:endnote w:type="continuationSeparator" w:id="0">
    <w:p w:rsidR="004F39E8" w:rsidRDefault="004F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1E" w:rsidRDefault="004F39E8">
    <w:pPr>
      <w:pBdr>
        <w:top w:val="nil"/>
        <w:left w:val="nil"/>
        <w:bottom w:val="nil"/>
        <w:right w:val="nil"/>
        <w:between w:val="nil"/>
      </w:pBdr>
      <w:tabs>
        <w:tab w:val="center" w:pos="4419"/>
        <w:tab w:val="right" w:pos="8838"/>
      </w:tabs>
      <w:spacing w:after="0" w:line="240" w:lineRule="auto"/>
      <w:jc w:val="center"/>
      <w:rPr>
        <w:rFonts w:cs="Calibri"/>
        <w:color w:val="000000"/>
      </w:rPr>
    </w:pPr>
    <w:r>
      <w:rPr>
        <w:rFonts w:cs="Calibri"/>
        <w:color w:val="000000"/>
      </w:rPr>
      <w:fldChar w:fldCharType="begin"/>
    </w:r>
    <w:r>
      <w:rPr>
        <w:rFonts w:cs="Calibri"/>
        <w:color w:val="000000"/>
      </w:rPr>
      <w:instrText>PAGE</w:instrText>
    </w:r>
    <w:r w:rsidR="00F87D36">
      <w:rPr>
        <w:rFonts w:cs="Calibri"/>
        <w:color w:val="000000"/>
      </w:rPr>
      <w:fldChar w:fldCharType="separate"/>
    </w:r>
    <w:r w:rsidR="00F87D36">
      <w:rPr>
        <w:rFonts w:cs="Calibri"/>
        <w:noProof/>
        <w:color w:val="000000"/>
      </w:rPr>
      <w:t>2</w:t>
    </w:r>
    <w:r>
      <w:rPr>
        <w:rFonts w:cs="Calibri"/>
        <w:color w:val="000000"/>
      </w:rPr>
      <w:fldChar w:fldCharType="end"/>
    </w:r>
  </w:p>
  <w:p w:rsidR="00BB351E" w:rsidRDefault="00BB351E">
    <w:pPr>
      <w:pBdr>
        <w:top w:val="nil"/>
        <w:left w:val="nil"/>
        <w:bottom w:val="nil"/>
        <w:right w:val="nil"/>
        <w:between w:val="nil"/>
      </w:pBdr>
      <w:tabs>
        <w:tab w:val="center" w:pos="4419"/>
        <w:tab w:val="right" w:pos="8838"/>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E8" w:rsidRDefault="004F39E8">
      <w:pPr>
        <w:spacing w:after="0" w:line="240" w:lineRule="auto"/>
      </w:pPr>
      <w:r>
        <w:separator/>
      </w:r>
    </w:p>
  </w:footnote>
  <w:footnote w:type="continuationSeparator" w:id="0">
    <w:p w:rsidR="004F39E8" w:rsidRDefault="004F3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7C41"/>
    <w:multiLevelType w:val="multilevel"/>
    <w:tmpl w:val="31BA3DDE"/>
    <w:lvl w:ilvl="0">
      <w:start w:val="1"/>
      <w:numFmt w:val="decimal"/>
      <w:pStyle w:val="Listaconvi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1E"/>
    <w:rsid w:val="004F39E8"/>
    <w:rsid w:val="00BB351E"/>
    <w:rsid w:val="00F8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686E"/>
  <w15:docId w15:val="{2F4D7BFE-020D-4569-A006-EE9EBEE9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52"/>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semiHidden/>
    <w:unhideWhenUsed/>
    <w:rsid w:val="006F6752"/>
    <w:rPr>
      <w:color w:val="0000FF"/>
      <w:u w:val="single"/>
    </w:rPr>
  </w:style>
  <w:style w:type="character" w:styleId="CitaHTML">
    <w:name w:val="HTML Cite"/>
    <w:basedOn w:val="Fuentedeprrafopredeter"/>
    <w:uiPriority w:val="99"/>
    <w:semiHidden/>
    <w:unhideWhenUsed/>
    <w:rsid w:val="006F6752"/>
    <w:rPr>
      <w:i w:val="0"/>
      <w:iCs w:val="0"/>
      <w:color w:val="0E774A"/>
    </w:rPr>
  </w:style>
  <w:style w:type="paragraph" w:styleId="NormalWeb">
    <w:name w:val="Normal (Web)"/>
    <w:basedOn w:val="Normal"/>
    <w:semiHidden/>
    <w:unhideWhenUsed/>
    <w:rsid w:val="006F675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Listaconvietas">
    <w:name w:val="List Bullet"/>
    <w:basedOn w:val="Normal"/>
    <w:autoRedefine/>
    <w:semiHidden/>
    <w:unhideWhenUsed/>
    <w:rsid w:val="006F6752"/>
    <w:pPr>
      <w:numPr>
        <w:numId w:val="1"/>
      </w:numPr>
      <w:tabs>
        <w:tab w:val="left" w:pos="0"/>
      </w:tabs>
      <w:snapToGrid w:val="0"/>
      <w:spacing w:after="0" w:line="240" w:lineRule="auto"/>
      <w:ind w:right="144"/>
      <w:jc w:val="both"/>
    </w:pPr>
    <w:rPr>
      <w:rFonts w:ascii="Arial" w:hAnsi="Arial" w:cs="Arial"/>
      <w:b/>
      <w:lang w:eastAsia="es-ES"/>
    </w:rPr>
  </w:style>
  <w:style w:type="character" w:customStyle="1" w:styleId="SinespaciadoCar">
    <w:name w:val="Sin espaciado Car"/>
    <w:basedOn w:val="Fuentedeprrafopredeter"/>
    <w:link w:val="Sinespaciado"/>
    <w:uiPriority w:val="1"/>
    <w:locked/>
    <w:rsid w:val="006F6752"/>
    <w:rPr>
      <w:rFonts w:ascii="Calibri" w:eastAsia="Times New Roman" w:hAnsi="Calibri" w:cs="Times New Roman"/>
      <w:lang w:val="es-ES"/>
    </w:rPr>
  </w:style>
  <w:style w:type="paragraph" w:styleId="Sinespaciado">
    <w:name w:val="No Spacing"/>
    <w:link w:val="SinespaciadoCar"/>
    <w:uiPriority w:val="1"/>
    <w:qFormat/>
    <w:rsid w:val="006F6752"/>
    <w:pPr>
      <w:spacing w:after="0" w:line="240" w:lineRule="auto"/>
    </w:pPr>
    <w:rPr>
      <w:rFonts w:eastAsia="Times New Roman" w:cs="Times New Roman"/>
      <w:lang w:val="es-ES"/>
    </w:rPr>
  </w:style>
  <w:style w:type="paragraph" w:styleId="Prrafodelista">
    <w:name w:val="List Paragraph"/>
    <w:basedOn w:val="Normal"/>
    <w:uiPriority w:val="99"/>
    <w:qFormat/>
    <w:rsid w:val="006F6752"/>
    <w:pPr>
      <w:ind w:left="720"/>
      <w:contextualSpacing/>
    </w:pPr>
  </w:style>
  <w:style w:type="paragraph" w:customStyle="1" w:styleId="Contenidodelatabla">
    <w:name w:val="Contenido de la tabla"/>
    <w:basedOn w:val="Normal"/>
    <w:rsid w:val="006F6752"/>
    <w:pPr>
      <w:suppressLineNumbers/>
      <w:suppressAutoHyphens/>
      <w:spacing w:after="0" w:line="240" w:lineRule="auto"/>
    </w:pPr>
    <w:rPr>
      <w:rFonts w:ascii="Times New Roman" w:eastAsia="Times New Roman" w:hAnsi="Times New Roman"/>
      <w:sz w:val="20"/>
      <w:szCs w:val="20"/>
      <w:lang w:val="es-ES_tradnl" w:eastAsia="ar-SA"/>
    </w:rPr>
  </w:style>
  <w:style w:type="paragraph" w:styleId="Encabezado">
    <w:name w:val="header"/>
    <w:basedOn w:val="Normal"/>
    <w:link w:val="EncabezadoCar"/>
    <w:uiPriority w:val="99"/>
    <w:unhideWhenUsed/>
    <w:rsid w:val="00585A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5AA5"/>
    <w:rPr>
      <w:rFonts w:ascii="Calibri" w:eastAsia="Calibri" w:hAnsi="Calibri" w:cs="Times New Roman"/>
    </w:rPr>
  </w:style>
  <w:style w:type="paragraph" w:styleId="Piedepgina">
    <w:name w:val="footer"/>
    <w:basedOn w:val="Normal"/>
    <w:link w:val="PiedepginaCar"/>
    <w:uiPriority w:val="99"/>
    <w:unhideWhenUsed/>
    <w:rsid w:val="00585A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AA5"/>
    <w:rPr>
      <w:rFonts w:ascii="Calibri" w:eastAsia="Calibri" w:hAnsi="Calibri"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yaO1jj4/iQa3NwAZPmDnEzEeA==">AMUW2mWV/vhXfyd503mpW9FrGnayTG0fyvhtSOG7ddS4K0pd9cX0z9o6KU1Ekix1nwk7M0tr6lYCBWF2DDVfzWk+UMLQd59tRrTWZka3+a8guwVMmnDfPWE=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2585</Words>
  <Characters>14735</Characters>
  <Application>Microsoft Office Word</Application>
  <DocSecurity>0</DocSecurity>
  <Lines>122</Lines>
  <Paragraphs>34</Paragraphs>
  <ScaleCrop>false</ScaleCrop>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Usuario</cp:lastModifiedBy>
  <cp:revision>3</cp:revision>
  <dcterms:created xsi:type="dcterms:W3CDTF">2019-03-16T20:13:00Z</dcterms:created>
  <dcterms:modified xsi:type="dcterms:W3CDTF">2022-04-04T13:13:00Z</dcterms:modified>
</cp:coreProperties>
</file>